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66" w:rsidRPr="00351895" w:rsidRDefault="00BD3E33" w:rsidP="001C222A">
      <w:pPr>
        <w:jc w:val="center"/>
        <w:rPr>
          <w:rFonts w:ascii="Arial" w:hAnsi="Arial" w:cs="Arial"/>
          <w:b/>
          <w:sz w:val="32"/>
          <w:szCs w:val="32"/>
        </w:rPr>
      </w:pPr>
      <w:r w:rsidRPr="00351895">
        <w:rPr>
          <w:rFonts w:ascii="Arial" w:hAnsi="Arial" w:cs="Arial"/>
          <w:b/>
          <w:sz w:val="32"/>
          <w:szCs w:val="32"/>
        </w:rPr>
        <w:t>SMLOUVA O ODVÁDĚNÍ ODPADNÍCH VOD</w:t>
      </w:r>
      <w:r w:rsidR="001C222A" w:rsidRPr="00351895">
        <w:rPr>
          <w:rFonts w:ascii="Arial" w:hAnsi="Arial" w:cs="Arial"/>
          <w:b/>
          <w:sz w:val="32"/>
          <w:szCs w:val="32"/>
        </w:rPr>
        <w:t xml:space="preserve"> Č. 1/2016</w:t>
      </w:r>
      <w:r w:rsidR="00CD0B2E" w:rsidRPr="00351895">
        <w:rPr>
          <w:rFonts w:ascii="Arial" w:hAnsi="Arial" w:cs="Arial"/>
          <w:b/>
          <w:sz w:val="32"/>
          <w:szCs w:val="32"/>
        </w:rPr>
        <w:t>/</w:t>
      </w:r>
      <w:r w:rsidR="00351895" w:rsidRPr="00351895">
        <w:rPr>
          <w:rFonts w:ascii="Arial" w:hAnsi="Arial" w:cs="Arial"/>
          <w:b/>
          <w:sz w:val="32"/>
          <w:szCs w:val="32"/>
        </w:rPr>
        <w:t>…….</w:t>
      </w:r>
    </w:p>
    <w:p w:rsidR="00BD3E33" w:rsidRPr="00351895" w:rsidRDefault="001C222A" w:rsidP="00595EAE">
      <w:pPr>
        <w:pStyle w:val="Odstavecseseznamem"/>
        <w:numPr>
          <w:ilvl w:val="0"/>
          <w:numId w:val="6"/>
        </w:numPr>
        <w:jc w:val="center"/>
        <w:rPr>
          <w:rFonts w:ascii="Arial" w:hAnsi="Arial" w:cs="Arial"/>
          <w:b/>
          <w:sz w:val="24"/>
          <w:szCs w:val="24"/>
        </w:rPr>
      </w:pPr>
      <w:r w:rsidRPr="00351895">
        <w:rPr>
          <w:rFonts w:ascii="Arial" w:hAnsi="Arial" w:cs="Arial"/>
          <w:b/>
          <w:sz w:val="24"/>
          <w:szCs w:val="24"/>
        </w:rPr>
        <w:t>Smluvní strany</w:t>
      </w:r>
    </w:p>
    <w:p w:rsidR="00BD3E33" w:rsidRPr="00351895" w:rsidRDefault="001C222A" w:rsidP="001C222A">
      <w:pPr>
        <w:ind w:left="360"/>
        <w:rPr>
          <w:rFonts w:ascii="Arial" w:hAnsi="Arial" w:cs="Arial"/>
        </w:rPr>
      </w:pPr>
      <w:r w:rsidRPr="00351895">
        <w:rPr>
          <w:rFonts w:ascii="Arial" w:hAnsi="Arial" w:cs="Arial"/>
        </w:rPr>
        <w:t xml:space="preserve">      </w:t>
      </w:r>
      <w:r w:rsidR="00BD3E33" w:rsidRPr="00351895">
        <w:rPr>
          <w:rFonts w:ascii="Arial" w:hAnsi="Arial" w:cs="Arial"/>
        </w:rPr>
        <w:t>Obec Tatce</w:t>
      </w:r>
    </w:p>
    <w:p w:rsidR="00BD3E33" w:rsidRPr="00351895" w:rsidRDefault="00BD3E33" w:rsidP="00BD3E33">
      <w:pPr>
        <w:pStyle w:val="Odstavecseseznamem"/>
        <w:rPr>
          <w:rFonts w:ascii="Arial" w:hAnsi="Arial" w:cs="Arial"/>
        </w:rPr>
      </w:pPr>
      <w:r w:rsidRPr="00351895">
        <w:rPr>
          <w:rFonts w:ascii="Arial" w:hAnsi="Arial" w:cs="Arial"/>
        </w:rPr>
        <w:t>Zastoupená:</w:t>
      </w:r>
      <w:r w:rsidRPr="00351895">
        <w:rPr>
          <w:rFonts w:ascii="Arial" w:hAnsi="Arial" w:cs="Arial"/>
        </w:rPr>
        <w:tab/>
      </w:r>
      <w:r w:rsidRPr="00351895">
        <w:rPr>
          <w:rFonts w:ascii="Arial" w:hAnsi="Arial" w:cs="Arial"/>
        </w:rPr>
        <w:tab/>
      </w:r>
      <w:r w:rsidRPr="00351895">
        <w:rPr>
          <w:rFonts w:ascii="Arial" w:hAnsi="Arial" w:cs="Arial"/>
        </w:rPr>
        <w:tab/>
      </w:r>
      <w:r w:rsidRPr="00351895">
        <w:rPr>
          <w:rFonts w:ascii="Arial" w:hAnsi="Arial" w:cs="Arial"/>
          <w:b/>
        </w:rPr>
        <w:t>Blankou Řezáčovou</w:t>
      </w:r>
    </w:p>
    <w:p w:rsidR="00BD3E33" w:rsidRPr="00351895" w:rsidRDefault="00BD3E33" w:rsidP="00BD3E33">
      <w:pPr>
        <w:pStyle w:val="Odstavecseseznamem"/>
        <w:rPr>
          <w:rFonts w:ascii="Arial" w:hAnsi="Arial" w:cs="Arial"/>
        </w:rPr>
      </w:pPr>
      <w:r w:rsidRPr="00351895">
        <w:rPr>
          <w:rFonts w:ascii="Arial" w:hAnsi="Arial" w:cs="Arial"/>
        </w:rPr>
        <w:t>IČ:</w:t>
      </w:r>
      <w:r w:rsidRPr="00351895">
        <w:rPr>
          <w:rFonts w:ascii="Arial" w:hAnsi="Arial" w:cs="Arial"/>
        </w:rPr>
        <w:tab/>
      </w:r>
      <w:r w:rsidRPr="00351895">
        <w:rPr>
          <w:rFonts w:ascii="Arial" w:hAnsi="Arial" w:cs="Arial"/>
        </w:rPr>
        <w:tab/>
      </w:r>
      <w:r w:rsidRPr="00351895">
        <w:rPr>
          <w:rFonts w:ascii="Arial" w:hAnsi="Arial" w:cs="Arial"/>
        </w:rPr>
        <w:tab/>
      </w:r>
      <w:r w:rsidRPr="00351895">
        <w:rPr>
          <w:rFonts w:ascii="Arial" w:hAnsi="Arial" w:cs="Arial"/>
        </w:rPr>
        <w:tab/>
      </w:r>
      <w:r w:rsidRPr="00351895">
        <w:rPr>
          <w:rFonts w:ascii="Arial" w:hAnsi="Arial" w:cs="Arial"/>
          <w:b/>
        </w:rPr>
        <w:t>00239844</w:t>
      </w:r>
    </w:p>
    <w:p w:rsidR="00BD3E33" w:rsidRPr="00351895" w:rsidRDefault="00BD3E33" w:rsidP="00BD3E33">
      <w:pPr>
        <w:pStyle w:val="Odstavecseseznamem"/>
        <w:rPr>
          <w:rFonts w:ascii="Arial" w:hAnsi="Arial" w:cs="Arial"/>
        </w:rPr>
      </w:pPr>
      <w:r w:rsidRPr="00351895">
        <w:rPr>
          <w:rFonts w:ascii="Arial" w:hAnsi="Arial" w:cs="Arial"/>
        </w:rPr>
        <w:t>Sídlo:</w:t>
      </w:r>
      <w:r w:rsidRPr="00351895">
        <w:rPr>
          <w:rFonts w:ascii="Arial" w:hAnsi="Arial" w:cs="Arial"/>
        </w:rPr>
        <w:tab/>
      </w:r>
      <w:r w:rsidRPr="00351895">
        <w:rPr>
          <w:rFonts w:ascii="Arial" w:hAnsi="Arial" w:cs="Arial"/>
        </w:rPr>
        <w:tab/>
      </w:r>
      <w:r w:rsidRPr="00351895">
        <w:rPr>
          <w:rFonts w:ascii="Arial" w:hAnsi="Arial" w:cs="Arial"/>
        </w:rPr>
        <w:tab/>
      </w:r>
      <w:r w:rsidRPr="00351895">
        <w:rPr>
          <w:rFonts w:ascii="Arial" w:hAnsi="Arial" w:cs="Arial"/>
        </w:rPr>
        <w:tab/>
      </w:r>
      <w:r w:rsidRPr="00351895">
        <w:rPr>
          <w:rFonts w:ascii="Arial" w:hAnsi="Arial" w:cs="Arial"/>
          <w:b/>
        </w:rPr>
        <w:t>Podedvorem 81, Tatce, 289 11  p. Pečky</w:t>
      </w:r>
      <w:r w:rsidRPr="00351895">
        <w:rPr>
          <w:rFonts w:ascii="Arial" w:hAnsi="Arial" w:cs="Arial"/>
        </w:rPr>
        <w:t xml:space="preserve"> </w:t>
      </w:r>
    </w:p>
    <w:p w:rsidR="00BD3E33" w:rsidRPr="00351895" w:rsidRDefault="00BD3E33" w:rsidP="00BD3E33">
      <w:pPr>
        <w:pStyle w:val="Odstavecseseznamem"/>
        <w:rPr>
          <w:rFonts w:ascii="Arial" w:hAnsi="Arial" w:cs="Arial"/>
        </w:rPr>
      </w:pPr>
      <w:r w:rsidRPr="00351895">
        <w:rPr>
          <w:rFonts w:ascii="Arial" w:hAnsi="Arial" w:cs="Arial"/>
        </w:rPr>
        <w:t>Bankovní spojení:</w:t>
      </w:r>
      <w:r w:rsidRPr="00351895">
        <w:rPr>
          <w:rFonts w:ascii="Arial" w:hAnsi="Arial" w:cs="Arial"/>
        </w:rPr>
        <w:tab/>
      </w:r>
      <w:r w:rsidRPr="00351895">
        <w:rPr>
          <w:rFonts w:ascii="Arial" w:hAnsi="Arial" w:cs="Arial"/>
        </w:rPr>
        <w:tab/>
      </w:r>
      <w:r w:rsidRPr="00351895">
        <w:rPr>
          <w:rFonts w:ascii="Arial" w:hAnsi="Arial" w:cs="Arial"/>
          <w:b/>
        </w:rPr>
        <w:t>Česká spořitelna, a.s.</w:t>
      </w:r>
    </w:p>
    <w:p w:rsidR="00BD3E33" w:rsidRPr="00351895" w:rsidRDefault="00BD3E33" w:rsidP="00BD3E33">
      <w:pPr>
        <w:pStyle w:val="Odstavecseseznamem"/>
        <w:rPr>
          <w:rFonts w:ascii="Arial" w:hAnsi="Arial" w:cs="Arial"/>
          <w:b/>
        </w:rPr>
      </w:pPr>
      <w:r w:rsidRPr="00351895">
        <w:rPr>
          <w:rFonts w:ascii="Arial" w:hAnsi="Arial" w:cs="Arial"/>
        </w:rPr>
        <w:t>Číslo účtu:</w:t>
      </w:r>
      <w:r w:rsidRPr="00351895">
        <w:rPr>
          <w:rFonts w:ascii="Arial" w:hAnsi="Arial" w:cs="Arial"/>
        </w:rPr>
        <w:tab/>
      </w:r>
      <w:r w:rsidRPr="00351895">
        <w:rPr>
          <w:rFonts w:ascii="Arial" w:hAnsi="Arial" w:cs="Arial"/>
        </w:rPr>
        <w:tab/>
      </w:r>
      <w:r w:rsidRPr="00351895">
        <w:rPr>
          <w:rFonts w:ascii="Arial" w:hAnsi="Arial" w:cs="Arial"/>
        </w:rPr>
        <w:tab/>
      </w:r>
      <w:r w:rsidRPr="00351895">
        <w:rPr>
          <w:rFonts w:ascii="Arial" w:hAnsi="Arial" w:cs="Arial"/>
          <w:b/>
        </w:rPr>
        <w:t>3003</w:t>
      </w:r>
      <w:r w:rsidR="00AE59AE" w:rsidRPr="00351895">
        <w:rPr>
          <w:rFonts w:ascii="Arial" w:hAnsi="Arial" w:cs="Arial"/>
          <w:b/>
        </w:rPr>
        <w:t>1</w:t>
      </w:r>
      <w:r w:rsidRPr="00351895">
        <w:rPr>
          <w:rFonts w:ascii="Arial" w:hAnsi="Arial" w:cs="Arial"/>
          <w:b/>
        </w:rPr>
        <w:t>-0504325319/0800</w:t>
      </w:r>
    </w:p>
    <w:p w:rsidR="00BD3E33" w:rsidRPr="00351895" w:rsidRDefault="00BD3E33" w:rsidP="00BD3E33">
      <w:pPr>
        <w:pStyle w:val="Odstavecseseznamem"/>
        <w:rPr>
          <w:rFonts w:ascii="Arial" w:hAnsi="Arial" w:cs="Arial"/>
        </w:rPr>
      </w:pPr>
    </w:p>
    <w:p w:rsidR="00BD3E33" w:rsidRPr="00351895" w:rsidRDefault="004A5DA5" w:rsidP="004A5DA5">
      <w:pPr>
        <w:pStyle w:val="Odstavecseseznamem"/>
        <w:ind w:hanging="436"/>
        <w:rPr>
          <w:rFonts w:ascii="Arial" w:hAnsi="Arial" w:cs="Arial"/>
        </w:rPr>
      </w:pPr>
      <w:r w:rsidRPr="00351895">
        <w:rPr>
          <w:rFonts w:ascii="Arial" w:hAnsi="Arial" w:cs="Arial"/>
        </w:rPr>
        <w:t xml:space="preserve"> dále jen „vlastník kanalizace, provozovatel, dodavatel“</w:t>
      </w:r>
    </w:p>
    <w:p w:rsidR="004A5DA5" w:rsidRPr="00351895" w:rsidRDefault="004A5DA5" w:rsidP="004A5DA5">
      <w:pPr>
        <w:pStyle w:val="Odstavecseseznamem"/>
        <w:ind w:hanging="436"/>
        <w:rPr>
          <w:rFonts w:ascii="Arial" w:hAnsi="Arial" w:cs="Arial"/>
        </w:rPr>
      </w:pPr>
    </w:p>
    <w:p w:rsidR="004A5DA5" w:rsidRPr="00351895" w:rsidRDefault="004A5DA5" w:rsidP="004A5DA5">
      <w:pPr>
        <w:pStyle w:val="Odstavecseseznamem"/>
        <w:ind w:hanging="436"/>
        <w:rPr>
          <w:rFonts w:ascii="Arial" w:hAnsi="Arial" w:cs="Arial"/>
        </w:rPr>
      </w:pPr>
      <w:r w:rsidRPr="00351895">
        <w:rPr>
          <w:rFonts w:ascii="Arial" w:hAnsi="Arial" w:cs="Arial"/>
        </w:rPr>
        <w:t>a</w:t>
      </w:r>
    </w:p>
    <w:p w:rsidR="004A5DA5" w:rsidRPr="00351895" w:rsidRDefault="004A5DA5" w:rsidP="00F330A0">
      <w:pPr>
        <w:pStyle w:val="Odstavecseseznamem"/>
        <w:ind w:left="284"/>
        <w:rPr>
          <w:rFonts w:ascii="Arial" w:hAnsi="Arial" w:cs="Arial"/>
        </w:rPr>
      </w:pPr>
    </w:p>
    <w:tbl>
      <w:tblPr>
        <w:tblStyle w:val="Mkatabulky"/>
        <w:tblW w:w="0" w:type="auto"/>
        <w:tblInd w:w="720" w:type="dxa"/>
        <w:tblLook w:val="04A0" w:firstRow="1" w:lastRow="0" w:firstColumn="1" w:lastColumn="0" w:noHBand="0" w:noVBand="1"/>
      </w:tblPr>
      <w:tblGrid>
        <w:gridCol w:w="3103"/>
        <w:gridCol w:w="5239"/>
      </w:tblGrid>
      <w:tr w:rsidR="00351895" w:rsidRPr="00351895" w:rsidTr="004A5DA5">
        <w:tc>
          <w:tcPr>
            <w:tcW w:w="3103" w:type="dxa"/>
          </w:tcPr>
          <w:p w:rsidR="004A5DA5" w:rsidRPr="00351895" w:rsidRDefault="004A5DA5" w:rsidP="004A5DA5">
            <w:pPr>
              <w:pStyle w:val="Odstavecseseznamem"/>
              <w:ind w:left="0"/>
              <w:rPr>
                <w:rFonts w:ascii="Arial" w:hAnsi="Arial" w:cs="Arial"/>
              </w:rPr>
            </w:pPr>
            <w:r w:rsidRPr="00351895">
              <w:rPr>
                <w:rFonts w:ascii="Arial" w:hAnsi="Arial" w:cs="Arial"/>
              </w:rPr>
              <w:t>Fyzická osoba – vlastník, spoluvlastník, případně další osoba, která má s vlastníkem uzavřen nájemní vztah k nemovitosti připojené na kanalizaci</w:t>
            </w:r>
          </w:p>
          <w:p w:rsidR="004A5DA5" w:rsidRPr="00351895" w:rsidRDefault="004A5DA5" w:rsidP="004A5DA5">
            <w:pPr>
              <w:pStyle w:val="Odstavecseseznamem"/>
              <w:ind w:left="0"/>
              <w:rPr>
                <w:rFonts w:ascii="Arial" w:hAnsi="Arial" w:cs="Arial"/>
              </w:rPr>
            </w:pPr>
          </w:p>
        </w:tc>
        <w:tc>
          <w:tcPr>
            <w:tcW w:w="5239" w:type="dxa"/>
          </w:tcPr>
          <w:p w:rsidR="004A5DA5" w:rsidRPr="00351895" w:rsidRDefault="004A5DA5" w:rsidP="004A5DA5">
            <w:pPr>
              <w:pStyle w:val="Odstavecseseznamem"/>
              <w:ind w:left="0"/>
              <w:rPr>
                <w:rFonts w:ascii="Arial" w:hAnsi="Arial" w:cs="Arial"/>
                <w:b/>
              </w:rPr>
            </w:pPr>
          </w:p>
          <w:p w:rsidR="00BF6382" w:rsidRPr="00351895" w:rsidRDefault="00BF6382" w:rsidP="004A5DA5">
            <w:pPr>
              <w:pStyle w:val="Odstavecseseznamem"/>
              <w:ind w:left="0"/>
              <w:rPr>
                <w:rFonts w:ascii="Arial" w:hAnsi="Arial" w:cs="Arial"/>
                <w:b/>
              </w:rPr>
            </w:pPr>
          </w:p>
        </w:tc>
      </w:tr>
      <w:tr w:rsidR="00351895" w:rsidRPr="00351895" w:rsidTr="004A5DA5">
        <w:tc>
          <w:tcPr>
            <w:tcW w:w="3103" w:type="dxa"/>
          </w:tcPr>
          <w:p w:rsidR="004A5DA5" w:rsidRPr="00351895" w:rsidRDefault="004A5DA5" w:rsidP="004A5DA5">
            <w:pPr>
              <w:pStyle w:val="Odstavecseseznamem"/>
              <w:ind w:left="0"/>
              <w:rPr>
                <w:rFonts w:ascii="Arial" w:hAnsi="Arial" w:cs="Arial"/>
              </w:rPr>
            </w:pPr>
            <w:r w:rsidRPr="00351895">
              <w:rPr>
                <w:rFonts w:ascii="Arial" w:hAnsi="Arial" w:cs="Arial"/>
              </w:rPr>
              <w:t>Osoba trvale bydlící v obci ANO/NE</w:t>
            </w:r>
          </w:p>
          <w:p w:rsidR="004A5DA5" w:rsidRPr="00351895" w:rsidRDefault="004A5DA5" w:rsidP="004A5DA5">
            <w:pPr>
              <w:pStyle w:val="Odstavecseseznamem"/>
              <w:ind w:left="0"/>
              <w:rPr>
                <w:rFonts w:ascii="Arial" w:hAnsi="Arial" w:cs="Arial"/>
              </w:rPr>
            </w:pPr>
          </w:p>
        </w:tc>
        <w:tc>
          <w:tcPr>
            <w:tcW w:w="5239" w:type="dxa"/>
          </w:tcPr>
          <w:p w:rsidR="00BF6382" w:rsidRPr="00351895" w:rsidRDefault="00BF6382" w:rsidP="004A5DA5">
            <w:pPr>
              <w:pStyle w:val="Odstavecseseznamem"/>
              <w:ind w:left="0"/>
              <w:rPr>
                <w:rFonts w:ascii="Arial" w:hAnsi="Arial" w:cs="Arial"/>
                <w:b/>
              </w:rPr>
            </w:pPr>
          </w:p>
          <w:p w:rsidR="004A5DA5" w:rsidRPr="00351895" w:rsidRDefault="004A5DA5" w:rsidP="004A5DA5">
            <w:pPr>
              <w:pStyle w:val="Odstavecseseznamem"/>
              <w:ind w:left="0"/>
              <w:rPr>
                <w:rFonts w:ascii="Arial" w:hAnsi="Arial" w:cs="Arial"/>
                <w:b/>
              </w:rPr>
            </w:pPr>
          </w:p>
        </w:tc>
      </w:tr>
      <w:tr w:rsidR="00351895" w:rsidRPr="00351895" w:rsidTr="004A5DA5">
        <w:tc>
          <w:tcPr>
            <w:tcW w:w="3103" w:type="dxa"/>
          </w:tcPr>
          <w:p w:rsidR="004A5DA5" w:rsidRPr="00351895" w:rsidRDefault="00EE31FC" w:rsidP="004A5DA5">
            <w:pPr>
              <w:pStyle w:val="Odstavecseseznamem"/>
              <w:ind w:left="0"/>
              <w:rPr>
                <w:rFonts w:ascii="Arial" w:hAnsi="Arial" w:cs="Arial"/>
              </w:rPr>
            </w:pPr>
            <w:r w:rsidRPr="00351895">
              <w:rPr>
                <w:rFonts w:ascii="Arial" w:hAnsi="Arial" w:cs="Arial"/>
              </w:rPr>
              <w:t>Adresa / odběrné místo</w:t>
            </w:r>
          </w:p>
          <w:p w:rsidR="004A5DA5" w:rsidRPr="00351895" w:rsidRDefault="004A5DA5" w:rsidP="004A5DA5">
            <w:pPr>
              <w:pStyle w:val="Odstavecseseznamem"/>
              <w:ind w:left="0"/>
              <w:rPr>
                <w:rFonts w:ascii="Arial" w:hAnsi="Arial" w:cs="Arial"/>
              </w:rPr>
            </w:pPr>
          </w:p>
        </w:tc>
        <w:tc>
          <w:tcPr>
            <w:tcW w:w="5239" w:type="dxa"/>
          </w:tcPr>
          <w:p w:rsidR="004A5DA5" w:rsidRPr="00351895" w:rsidRDefault="004A5DA5" w:rsidP="004A5DA5">
            <w:pPr>
              <w:pStyle w:val="Odstavecseseznamem"/>
              <w:ind w:left="0"/>
              <w:rPr>
                <w:rFonts w:ascii="Arial" w:hAnsi="Arial" w:cs="Arial"/>
                <w:b/>
              </w:rPr>
            </w:pPr>
          </w:p>
        </w:tc>
      </w:tr>
      <w:tr w:rsidR="00351895" w:rsidRPr="00351895" w:rsidTr="004A5DA5">
        <w:tc>
          <w:tcPr>
            <w:tcW w:w="3103" w:type="dxa"/>
          </w:tcPr>
          <w:p w:rsidR="004A5DA5" w:rsidRPr="00351895" w:rsidRDefault="004A5DA5" w:rsidP="004A5DA5">
            <w:pPr>
              <w:pStyle w:val="Odstavecseseznamem"/>
              <w:ind w:left="0"/>
              <w:rPr>
                <w:rFonts w:ascii="Arial" w:hAnsi="Arial" w:cs="Arial"/>
              </w:rPr>
            </w:pPr>
            <w:r w:rsidRPr="00351895">
              <w:rPr>
                <w:rFonts w:ascii="Arial" w:hAnsi="Arial" w:cs="Arial"/>
              </w:rPr>
              <w:t>Doručovací adresa, pokud je jiná než výše uvedená adresa</w:t>
            </w:r>
          </w:p>
          <w:p w:rsidR="004A5DA5" w:rsidRPr="00351895" w:rsidRDefault="004A5DA5" w:rsidP="004A5DA5">
            <w:pPr>
              <w:pStyle w:val="Odstavecseseznamem"/>
              <w:ind w:left="0"/>
              <w:rPr>
                <w:rFonts w:ascii="Arial" w:hAnsi="Arial" w:cs="Arial"/>
              </w:rPr>
            </w:pPr>
          </w:p>
        </w:tc>
        <w:tc>
          <w:tcPr>
            <w:tcW w:w="5239" w:type="dxa"/>
          </w:tcPr>
          <w:p w:rsidR="004A5DA5" w:rsidRPr="00351895" w:rsidRDefault="004A5DA5" w:rsidP="004A5DA5">
            <w:pPr>
              <w:pStyle w:val="Odstavecseseznamem"/>
              <w:ind w:left="0"/>
              <w:rPr>
                <w:rFonts w:ascii="Arial" w:hAnsi="Arial" w:cs="Arial"/>
                <w:b/>
              </w:rPr>
            </w:pPr>
          </w:p>
        </w:tc>
      </w:tr>
      <w:tr w:rsidR="00351895" w:rsidRPr="00351895" w:rsidTr="004A5DA5">
        <w:tc>
          <w:tcPr>
            <w:tcW w:w="3103" w:type="dxa"/>
          </w:tcPr>
          <w:p w:rsidR="004A5DA5" w:rsidRPr="00351895" w:rsidRDefault="004A5DA5" w:rsidP="004A5DA5">
            <w:pPr>
              <w:pStyle w:val="Odstavecseseznamem"/>
              <w:ind w:left="0"/>
              <w:rPr>
                <w:rFonts w:ascii="Arial" w:hAnsi="Arial" w:cs="Arial"/>
              </w:rPr>
            </w:pPr>
            <w:r w:rsidRPr="00351895">
              <w:rPr>
                <w:rFonts w:ascii="Arial" w:hAnsi="Arial" w:cs="Arial"/>
              </w:rPr>
              <w:t>Datum narození</w:t>
            </w:r>
          </w:p>
          <w:p w:rsidR="004A5DA5" w:rsidRPr="00351895" w:rsidRDefault="004A5DA5" w:rsidP="004A5DA5">
            <w:pPr>
              <w:pStyle w:val="Odstavecseseznamem"/>
              <w:ind w:left="0"/>
              <w:rPr>
                <w:rFonts w:ascii="Arial" w:hAnsi="Arial" w:cs="Arial"/>
              </w:rPr>
            </w:pPr>
          </w:p>
        </w:tc>
        <w:tc>
          <w:tcPr>
            <w:tcW w:w="5239" w:type="dxa"/>
          </w:tcPr>
          <w:p w:rsidR="00BF6382" w:rsidRPr="00351895" w:rsidRDefault="00BF6382" w:rsidP="004A5DA5">
            <w:pPr>
              <w:pStyle w:val="Odstavecseseznamem"/>
              <w:ind w:left="0"/>
              <w:rPr>
                <w:rFonts w:ascii="Arial" w:hAnsi="Arial" w:cs="Arial"/>
                <w:b/>
              </w:rPr>
            </w:pPr>
          </w:p>
          <w:p w:rsidR="004A5DA5" w:rsidRPr="00351895" w:rsidRDefault="004A5DA5" w:rsidP="004A5DA5">
            <w:pPr>
              <w:pStyle w:val="Odstavecseseznamem"/>
              <w:ind w:left="0"/>
              <w:rPr>
                <w:rFonts w:ascii="Arial" w:hAnsi="Arial" w:cs="Arial"/>
                <w:b/>
              </w:rPr>
            </w:pPr>
          </w:p>
        </w:tc>
      </w:tr>
      <w:tr w:rsidR="004A5DA5" w:rsidRPr="00351895" w:rsidTr="004A5DA5">
        <w:tc>
          <w:tcPr>
            <w:tcW w:w="3103" w:type="dxa"/>
          </w:tcPr>
          <w:p w:rsidR="004A5DA5" w:rsidRPr="00351895" w:rsidRDefault="004A5DA5" w:rsidP="004A5DA5">
            <w:pPr>
              <w:pStyle w:val="Odstavecseseznamem"/>
              <w:ind w:left="0"/>
              <w:rPr>
                <w:rFonts w:ascii="Arial" w:hAnsi="Arial" w:cs="Arial"/>
              </w:rPr>
            </w:pPr>
            <w:r w:rsidRPr="00351895">
              <w:rPr>
                <w:rFonts w:ascii="Arial" w:hAnsi="Arial" w:cs="Arial"/>
              </w:rPr>
              <w:t>Telefon, e-mail</w:t>
            </w:r>
          </w:p>
          <w:p w:rsidR="004A5DA5" w:rsidRPr="00351895" w:rsidRDefault="004A5DA5" w:rsidP="004A5DA5">
            <w:pPr>
              <w:pStyle w:val="Odstavecseseznamem"/>
              <w:ind w:left="0"/>
              <w:rPr>
                <w:rFonts w:ascii="Arial" w:hAnsi="Arial" w:cs="Arial"/>
              </w:rPr>
            </w:pPr>
          </w:p>
        </w:tc>
        <w:tc>
          <w:tcPr>
            <w:tcW w:w="5239" w:type="dxa"/>
          </w:tcPr>
          <w:p w:rsidR="00BF6382" w:rsidRPr="00351895" w:rsidRDefault="00BF6382" w:rsidP="004A5DA5">
            <w:pPr>
              <w:pStyle w:val="Odstavecseseznamem"/>
              <w:ind w:left="0"/>
              <w:rPr>
                <w:rFonts w:ascii="Arial" w:hAnsi="Arial" w:cs="Arial"/>
                <w:b/>
              </w:rPr>
            </w:pPr>
          </w:p>
          <w:p w:rsidR="004A5DA5" w:rsidRPr="00351895" w:rsidRDefault="004A5DA5" w:rsidP="004A5DA5">
            <w:pPr>
              <w:pStyle w:val="Odstavecseseznamem"/>
              <w:ind w:left="0"/>
              <w:rPr>
                <w:rFonts w:ascii="Arial" w:hAnsi="Arial" w:cs="Arial"/>
                <w:b/>
              </w:rPr>
            </w:pPr>
          </w:p>
        </w:tc>
      </w:tr>
    </w:tbl>
    <w:p w:rsidR="004A5DA5" w:rsidRPr="00351895" w:rsidRDefault="004A5DA5" w:rsidP="004A5DA5">
      <w:pPr>
        <w:pStyle w:val="Odstavecseseznamem"/>
        <w:ind w:hanging="436"/>
        <w:rPr>
          <w:rFonts w:ascii="Arial" w:hAnsi="Arial" w:cs="Arial"/>
        </w:rPr>
      </w:pPr>
    </w:p>
    <w:p w:rsidR="00E95930" w:rsidRPr="00351895" w:rsidRDefault="001C222A" w:rsidP="00F330A0">
      <w:pPr>
        <w:pStyle w:val="Odstavecseseznamem"/>
        <w:ind w:left="284"/>
        <w:rPr>
          <w:rFonts w:ascii="Arial" w:hAnsi="Arial" w:cs="Arial"/>
        </w:rPr>
      </w:pPr>
      <w:r w:rsidRPr="00351895">
        <w:rPr>
          <w:rFonts w:ascii="Arial" w:hAnsi="Arial" w:cs="Arial"/>
        </w:rPr>
        <w:t>d</w:t>
      </w:r>
      <w:r w:rsidR="00E95930" w:rsidRPr="00351895">
        <w:rPr>
          <w:rFonts w:ascii="Arial" w:hAnsi="Arial" w:cs="Arial"/>
        </w:rPr>
        <w:t>ále jen „osoba napojená na kanalizaci a odběratel“</w:t>
      </w:r>
    </w:p>
    <w:p w:rsidR="00E95930" w:rsidRPr="00351895" w:rsidRDefault="00E95930" w:rsidP="004A5DA5">
      <w:pPr>
        <w:pStyle w:val="Odstavecseseznamem"/>
        <w:ind w:hanging="436"/>
        <w:rPr>
          <w:rFonts w:ascii="Arial" w:hAnsi="Arial" w:cs="Arial"/>
        </w:rPr>
      </w:pPr>
    </w:p>
    <w:p w:rsidR="00E95930" w:rsidRPr="00351895" w:rsidRDefault="00E95930" w:rsidP="00E95930">
      <w:pPr>
        <w:pStyle w:val="Odstavecseseznamem"/>
        <w:ind w:hanging="436"/>
        <w:jc w:val="center"/>
        <w:rPr>
          <w:rFonts w:ascii="Arial" w:hAnsi="Arial" w:cs="Arial"/>
          <w:b/>
        </w:rPr>
      </w:pPr>
      <w:r w:rsidRPr="00351895">
        <w:rPr>
          <w:rFonts w:ascii="Arial" w:hAnsi="Arial" w:cs="Arial"/>
          <w:b/>
        </w:rPr>
        <w:t>se dohodli na uzavření Smlouvy o odvádění odpadních vod</w:t>
      </w:r>
    </w:p>
    <w:p w:rsidR="00E95930" w:rsidRPr="00351895" w:rsidRDefault="00E95930" w:rsidP="00E95930">
      <w:pPr>
        <w:pStyle w:val="Odstavecseseznamem"/>
        <w:ind w:hanging="436"/>
        <w:jc w:val="center"/>
        <w:rPr>
          <w:rFonts w:ascii="Arial" w:hAnsi="Arial" w:cs="Arial"/>
        </w:rPr>
      </w:pPr>
    </w:p>
    <w:p w:rsidR="00E95930" w:rsidRPr="00351895" w:rsidRDefault="00E95930" w:rsidP="00F330A0">
      <w:pPr>
        <w:pStyle w:val="Odstavecseseznamem"/>
        <w:ind w:left="284"/>
        <w:jc w:val="both"/>
        <w:rPr>
          <w:rFonts w:ascii="Arial" w:hAnsi="Arial" w:cs="Arial"/>
        </w:rPr>
      </w:pPr>
      <w:r w:rsidRPr="00351895">
        <w:rPr>
          <w:rFonts w:ascii="Arial" w:hAnsi="Arial" w:cs="Arial"/>
        </w:rPr>
        <w:t>v souladu s ustanovením § 8 odst. 6 zákona č. 274/2001 Sb., o vodovodech</w:t>
      </w:r>
      <w:r w:rsidR="00F330A0" w:rsidRPr="00351895">
        <w:rPr>
          <w:rFonts w:ascii="Arial" w:hAnsi="Arial" w:cs="Arial"/>
        </w:rPr>
        <w:t xml:space="preserve"> a kanalizacích pro veřejnou potřebu a o změně některých zákonů v platném znění</w:t>
      </w:r>
    </w:p>
    <w:p w:rsidR="001C222A" w:rsidRPr="00351895" w:rsidRDefault="001C222A" w:rsidP="00F330A0">
      <w:pPr>
        <w:pStyle w:val="Odstavecseseznamem"/>
        <w:ind w:left="284"/>
        <w:jc w:val="both"/>
        <w:rPr>
          <w:rFonts w:ascii="Arial" w:hAnsi="Arial" w:cs="Arial"/>
        </w:rPr>
      </w:pPr>
    </w:p>
    <w:p w:rsidR="001C222A" w:rsidRPr="00351895" w:rsidRDefault="001C222A" w:rsidP="00F330A0">
      <w:pPr>
        <w:pStyle w:val="Odstavecseseznamem"/>
        <w:ind w:left="284"/>
        <w:jc w:val="both"/>
        <w:rPr>
          <w:rFonts w:ascii="Arial" w:hAnsi="Arial" w:cs="Arial"/>
          <w:b/>
        </w:rPr>
      </w:pPr>
    </w:p>
    <w:p w:rsidR="001C222A" w:rsidRPr="00351895" w:rsidRDefault="001C222A" w:rsidP="00595EAE">
      <w:pPr>
        <w:pStyle w:val="Odstavecseseznamem"/>
        <w:numPr>
          <w:ilvl w:val="0"/>
          <w:numId w:val="6"/>
        </w:numPr>
        <w:jc w:val="center"/>
        <w:rPr>
          <w:rFonts w:ascii="Arial" w:hAnsi="Arial" w:cs="Arial"/>
          <w:b/>
          <w:sz w:val="24"/>
          <w:szCs w:val="24"/>
        </w:rPr>
      </w:pPr>
      <w:r w:rsidRPr="00351895">
        <w:rPr>
          <w:rFonts w:ascii="Arial" w:hAnsi="Arial" w:cs="Arial"/>
          <w:b/>
          <w:sz w:val="24"/>
          <w:szCs w:val="24"/>
        </w:rPr>
        <w:t>Předmět smlouvy</w:t>
      </w:r>
    </w:p>
    <w:p w:rsidR="001C222A" w:rsidRPr="00351895" w:rsidRDefault="001C222A" w:rsidP="001C222A">
      <w:pPr>
        <w:jc w:val="both"/>
        <w:rPr>
          <w:rFonts w:ascii="Arial" w:hAnsi="Arial" w:cs="Arial"/>
        </w:rPr>
      </w:pPr>
      <w:r w:rsidRPr="00351895">
        <w:rPr>
          <w:rFonts w:ascii="Arial" w:hAnsi="Arial" w:cs="Arial"/>
        </w:rPr>
        <w:t xml:space="preserve">Předmětem smlouvy je úprava vztahů mezi dodavatelem a odběratelem při odvádění odpadních vod kanalizací z připojené nemovitosti uvedené v čl. 1. </w:t>
      </w:r>
    </w:p>
    <w:p w:rsidR="001C222A" w:rsidRPr="00351895" w:rsidRDefault="001C222A" w:rsidP="001C222A">
      <w:pPr>
        <w:jc w:val="both"/>
        <w:rPr>
          <w:rFonts w:ascii="Arial" w:hAnsi="Arial" w:cs="Arial"/>
        </w:rPr>
      </w:pPr>
    </w:p>
    <w:p w:rsidR="00BF6382" w:rsidRPr="00351895" w:rsidRDefault="00BF6382" w:rsidP="001C222A">
      <w:pPr>
        <w:jc w:val="both"/>
        <w:rPr>
          <w:rFonts w:ascii="Arial" w:hAnsi="Arial" w:cs="Arial"/>
        </w:rPr>
      </w:pPr>
    </w:p>
    <w:p w:rsidR="001C222A" w:rsidRPr="00351895" w:rsidRDefault="001C222A" w:rsidP="00595EAE">
      <w:pPr>
        <w:pStyle w:val="Odstavecseseznamem"/>
        <w:numPr>
          <w:ilvl w:val="0"/>
          <w:numId w:val="6"/>
        </w:numPr>
        <w:jc w:val="center"/>
        <w:rPr>
          <w:rFonts w:ascii="Arial" w:hAnsi="Arial" w:cs="Arial"/>
          <w:b/>
          <w:sz w:val="24"/>
          <w:szCs w:val="24"/>
        </w:rPr>
      </w:pPr>
      <w:r w:rsidRPr="00351895">
        <w:rPr>
          <w:rFonts w:ascii="Arial" w:hAnsi="Arial" w:cs="Arial"/>
          <w:b/>
          <w:sz w:val="24"/>
          <w:szCs w:val="24"/>
        </w:rPr>
        <w:lastRenderedPageBreak/>
        <w:t>Úvodní ustanovení</w:t>
      </w:r>
    </w:p>
    <w:p w:rsidR="00595EAE" w:rsidRPr="00351895" w:rsidRDefault="00595EAE" w:rsidP="00595EAE">
      <w:pPr>
        <w:pStyle w:val="Odstavecseseznamem"/>
        <w:ind w:left="1800"/>
        <w:rPr>
          <w:rFonts w:ascii="Arial" w:hAnsi="Arial" w:cs="Arial"/>
          <w:b/>
          <w:sz w:val="24"/>
          <w:szCs w:val="24"/>
        </w:rPr>
      </w:pPr>
    </w:p>
    <w:p w:rsidR="001C222A" w:rsidRPr="00351895" w:rsidRDefault="00595EAE" w:rsidP="00595EAE">
      <w:pPr>
        <w:pStyle w:val="Odstavecseseznamem"/>
        <w:numPr>
          <w:ilvl w:val="0"/>
          <w:numId w:val="7"/>
        </w:numPr>
        <w:jc w:val="both"/>
        <w:rPr>
          <w:rFonts w:ascii="Arial" w:hAnsi="Arial" w:cs="Arial"/>
        </w:rPr>
      </w:pPr>
      <w:r w:rsidRPr="00351895">
        <w:rPr>
          <w:rFonts w:ascii="Arial" w:hAnsi="Arial" w:cs="Arial"/>
        </w:rPr>
        <w:t>Vlastníkem kanalizace je Obec Tatce.</w:t>
      </w:r>
    </w:p>
    <w:p w:rsidR="00595EAE" w:rsidRPr="00351895" w:rsidRDefault="00595EAE" w:rsidP="00595EAE">
      <w:pPr>
        <w:pStyle w:val="Odstavecseseznamem"/>
        <w:numPr>
          <w:ilvl w:val="0"/>
          <w:numId w:val="7"/>
        </w:numPr>
        <w:jc w:val="both"/>
        <w:rPr>
          <w:rFonts w:ascii="Arial" w:hAnsi="Arial" w:cs="Arial"/>
        </w:rPr>
      </w:pPr>
      <w:r w:rsidRPr="00351895">
        <w:rPr>
          <w:rFonts w:ascii="Arial" w:hAnsi="Arial" w:cs="Arial"/>
        </w:rPr>
        <w:t>Odběratel prohlašuje, že je vlastníkem kanalizační přípojky (kanalizační přípojkou se rozumí část kanalizace z napojené nemovitosti k čerpací jímce)</w:t>
      </w:r>
    </w:p>
    <w:p w:rsidR="00595EAE" w:rsidRPr="00351895" w:rsidRDefault="00595EAE" w:rsidP="00595EAE">
      <w:pPr>
        <w:pStyle w:val="Odstavecseseznamem"/>
        <w:numPr>
          <w:ilvl w:val="0"/>
          <w:numId w:val="7"/>
        </w:numPr>
        <w:jc w:val="both"/>
        <w:rPr>
          <w:rFonts w:ascii="Arial" w:hAnsi="Arial" w:cs="Arial"/>
        </w:rPr>
      </w:pPr>
      <w:r w:rsidRPr="00351895">
        <w:rPr>
          <w:rFonts w:ascii="Arial" w:hAnsi="Arial" w:cs="Arial"/>
        </w:rPr>
        <w:t>Odběratel prohlašuje, že je vlastníkem připojené nemovitosti nebo má s vlastníkem nemovitosti uzavřen nájemní vztah.</w:t>
      </w:r>
    </w:p>
    <w:p w:rsidR="00595EAE" w:rsidRPr="00351895" w:rsidRDefault="00595EAE" w:rsidP="00595EAE">
      <w:pPr>
        <w:pStyle w:val="Odstavecseseznamem"/>
        <w:numPr>
          <w:ilvl w:val="0"/>
          <w:numId w:val="7"/>
        </w:numPr>
        <w:jc w:val="both"/>
        <w:rPr>
          <w:rFonts w:ascii="Arial" w:hAnsi="Arial" w:cs="Arial"/>
        </w:rPr>
      </w:pPr>
      <w:r w:rsidRPr="00351895">
        <w:rPr>
          <w:rFonts w:ascii="Arial" w:hAnsi="Arial" w:cs="Arial"/>
        </w:rPr>
        <w:t>Odběratel prohlašuje, že počet trvale připojených osob k datu podpisu této smlouvy je:</w:t>
      </w:r>
    </w:p>
    <w:p w:rsidR="00595EAE" w:rsidRPr="00351895" w:rsidRDefault="00351895" w:rsidP="00595EAE">
      <w:pPr>
        <w:ind w:left="708"/>
        <w:jc w:val="both"/>
        <w:rPr>
          <w:rFonts w:ascii="Arial" w:hAnsi="Arial" w:cs="Arial"/>
          <w:b/>
          <w:sz w:val="28"/>
          <w:szCs w:val="28"/>
        </w:rPr>
      </w:pPr>
      <w:r w:rsidRPr="00351895">
        <w:rPr>
          <w:rFonts w:ascii="Arial" w:hAnsi="Arial" w:cs="Arial"/>
          <w:b/>
          <w:sz w:val="28"/>
          <w:szCs w:val="28"/>
        </w:rPr>
        <w:t>0</w:t>
      </w:r>
    </w:p>
    <w:p w:rsidR="00350737" w:rsidRPr="00351895" w:rsidRDefault="00350737" w:rsidP="00595EAE">
      <w:pPr>
        <w:ind w:left="708"/>
        <w:jc w:val="both"/>
        <w:rPr>
          <w:rFonts w:ascii="Arial" w:hAnsi="Arial" w:cs="Arial"/>
        </w:rPr>
      </w:pPr>
      <w:r w:rsidRPr="00351895">
        <w:rPr>
          <w:rFonts w:ascii="Arial" w:hAnsi="Arial" w:cs="Arial"/>
        </w:rPr>
        <w:t xml:space="preserve">Odběratel prohlašuje, že v případě nemovitosti určené k rekreačním účelům je </w:t>
      </w:r>
      <w:r w:rsidR="00B52658" w:rsidRPr="00351895">
        <w:rPr>
          <w:rFonts w:ascii="Arial" w:hAnsi="Arial" w:cs="Arial"/>
        </w:rPr>
        <w:t xml:space="preserve">počet osob v nemovitosti  </w:t>
      </w:r>
      <w:r w:rsidR="00E76F96" w:rsidRPr="00351895">
        <w:rPr>
          <w:rFonts w:ascii="Arial" w:hAnsi="Arial" w:cs="Arial"/>
          <w:b/>
        </w:rPr>
        <w:t>0</w:t>
      </w:r>
      <w:r w:rsidR="00B52658" w:rsidRPr="00351895">
        <w:rPr>
          <w:rFonts w:ascii="Arial" w:hAnsi="Arial" w:cs="Arial"/>
        </w:rPr>
        <w:t xml:space="preserve">  po dobu   </w:t>
      </w:r>
      <w:r w:rsidR="00E76F96" w:rsidRPr="00351895">
        <w:rPr>
          <w:rFonts w:ascii="Arial" w:hAnsi="Arial" w:cs="Arial"/>
          <w:b/>
        </w:rPr>
        <w:t>0</w:t>
      </w:r>
      <w:r w:rsidR="00B52658" w:rsidRPr="00351895">
        <w:rPr>
          <w:rFonts w:ascii="Arial" w:hAnsi="Arial" w:cs="Arial"/>
          <w:b/>
        </w:rPr>
        <w:t xml:space="preserve"> </w:t>
      </w:r>
      <w:r w:rsidR="00B52658" w:rsidRPr="00351895">
        <w:rPr>
          <w:rFonts w:ascii="Arial" w:hAnsi="Arial" w:cs="Arial"/>
        </w:rPr>
        <w:t xml:space="preserve">  měsíců v kalendářním roce, (nemovitostí určené k rekreačním účelům se rozumí nemovitost, ve které není žádná osoba hlášená k trvalému pobytu).</w:t>
      </w:r>
    </w:p>
    <w:p w:rsidR="00985A79" w:rsidRPr="00351895" w:rsidRDefault="00985A79" w:rsidP="00985A79">
      <w:pPr>
        <w:pStyle w:val="Odstavecseseznamem"/>
        <w:numPr>
          <w:ilvl w:val="0"/>
          <w:numId w:val="7"/>
        </w:numPr>
        <w:jc w:val="both"/>
        <w:rPr>
          <w:rFonts w:ascii="Arial" w:hAnsi="Arial" w:cs="Arial"/>
        </w:rPr>
      </w:pPr>
      <w:r w:rsidRPr="00351895">
        <w:rPr>
          <w:rFonts w:ascii="Arial" w:hAnsi="Arial" w:cs="Arial"/>
        </w:rPr>
        <w:t xml:space="preserve">Provoz kanalizace se řídí Kanalizačním řádem, který je vyvěšen na webových stránkách obce Tatce </w:t>
      </w:r>
      <w:hyperlink r:id="rId8" w:history="1">
        <w:r w:rsidRPr="00351895">
          <w:rPr>
            <w:rStyle w:val="Hypertextovodkaz"/>
            <w:rFonts w:ascii="Arial" w:hAnsi="Arial" w:cs="Arial"/>
            <w:color w:val="auto"/>
          </w:rPr>
          <w:t>www.tatce.cz/kanalizace</w:t>
        </w:r>
      </w:hyperlink>
      <w:r w:rsidRPr="00351895">
        <w:rPr>
          <w:rFonts w:ascii="Arial" w:hAnsi="Arial" w:cs="Arial"/>
        </w:rPr>
        <w:t xml:space="preserve"> nebo je k nahlédnutí na obecním úřadu v Tatcích. </w:t>
      </w:r>
    </w:p>
    <w:p w:rsidR="00EE009A" w:rsidRPr="00351895" w:rsidRDefault="00EE009A" w:rsidP="00985A79">
      <w:pPr>
        <w:pStyle w:val="Odstavecseseznamem"/>
        <w:numPr>
          <w:ilvl w:val="0"/>
          <w:numId w:val="7"/>
        </w:numPr>
        <w:jc w:val="both"/>
        <w:rPr>
          <w:rFonts w:ascii="Arial" w:hAnsi="Arial" w:cs="Arial"/>
        </w:rPr>
      </w:pPr>
      <w:r w:rsidRPr="00351895">
        <w:rPr>
          <w:rFonts w:ascii="Arial" w:hAnsi="Arial" w:cs="Arial"/>
        </w:rPr>
        <w:t xml:space="preserve">Kanalizační řád stanovuje nejvyšší přípustnou míru znečištění odpadních vod vypouštěných do kanalizace, případně nejvyšší přípustné množství těchto vod a další podmínky jejího provozu. </w:t>
      </w:r>
    </w:p>
    <w:p w:rsidR="00580673" w:rsidRPr="00351895" w:rsidRDefault="00580673" w:rsidP="00580673">
      <w:pPr>
        <w:pStyle w:val="Odstavecseseznamem"/>
        <w:numPr>
          <w:ilvl w:val="0"/>
          <w:numId w:val="7"/>
        </w:numPr>
        <w:rPr>
          <w:rFonts w:ascii="Arial" w:hAnsi="Arial" w:cs="Arial"/>
        </w:rPr>
      </w:pPr>
      <w:r w:rsidRPr="00351895">
        <w:rPr>
          <w:rFonts w:ascii="Arial" w:hAnsi="Arial" w:cs="Arial"/>
        </w:rPr>
        <w:t xml:space="preserve">Závady a reklamace se řeší dle Reklamačního řádu, který je zveřejněn stejným způsobem jako Kanalizační řád. </w:t>
      </w:r>
    </w:p>
    <w:p w:rsidR="00985A79" w:rsidRPr="00351895" w:rsidRDefault="00985A79" w:rsidP="00985A79">
      <w:pPr>
        <w:pStyle w:val="Odstavecseseznamem"/>
        <w:numPr>
          <w:ilvl w:val="0"/>
          <w:numId w:val="7"/>
        </w:numPr>
        <w:jc w:val="both"/>
        <w:rPr>
          <w:rFonts w:ascii="Arial" w:hAnsi="Arial" w:cs="Arial"/>
        </w:rPr>
      </w:pPr>
      <w:r w:rsidRPr="00351895">
        <w:rPr>
          <w:rFonts w:ascii="Arial" w:hAnsi="Arial" w:cs="Arial"/>
        </w:rPr>
        <w:t>Stočné je úplata za odvádění odpadních vod, je cenou za službu spojenou s odváděním a čištěním odpadních</w:t>
      </w:r>
      <w:r w:rsidR="00EE009A" w:rsidRPr="00351895">
        <w:rPr>
          <w:rFonts w:ascii="Arial" w:hAnsi="Arial" w:cs="Arial"/>
        </w:rPr>
        <w:t xml:space="preserve"> vod.</w:t>
      </w:r>
    </w:p>
    <w:p w:rsidR="00EE009A" w:rsidRPr="00351895" w:rsidRDefault="00EE009A" w:rsidP="00EE009A">
      <w:pPr>
        <w:pStyle w:val="Odstavecseseznamem"/>
        <w:jc w:val="both"/>
        <w:rPr>
          <w:rFonts w:ascii="Arial" w:hAnsi="Arial" w:cs="Arial"/>
        </w:rPr>
      </w:pPr>
    </w:p>
    <w:p w:rsidR="00EE009A" w:rsidRPr="00351895" w:rsidRDefault="00EE009A" w:rsidP="00EE009A">
      <w:pPr>
        <w:pStyle w:val="Odstavecseseznamem"/>
        <w:jc w:val="both"/>
        <w:rPr>
          <w:rFonts w:ascii="Arial" w:hAnsi="Arial" w:cs="Arial"/>
        </w:rPr>
      </w:pPr>
    </w:p>
    <w:p w:rsidR="00EE009A" w:rsidRPr="00351895" w:rsidRDefault="00EE009A" w:rsidP="00EE009A">
      <w:pPr>
        <w:pStyle w:val="Odstavecseseznamem"/>
        <w:numPr>
          <w:ilvl w:val="0"/>
          <w:numId w:val="6"/>
        </w:numPr>
        <w:jc w:val="center"/>
        <w:rPr>
          <w:rFonts w:ascii="Arial" w:hAnsi="Arial" w:cs="Arial"/>
          <w:b/>
          <w:sz w:val="24"/>
          <w:szCs w:val="24"/>
        </w:rPr>
      </w:pPr>
      <w:r w:rsidRPr="00351895">
        <w:rPr>
          <w:rFonts w:ascii="Arial" w:hAnsi="Arial" w:cs="Arial"/>
          <w:b/>
          <w:sz w:val="24"/>
          <w:szCs w:val="24"/>
        </w:rPr>
        <w:t>Účinnost smlouvy</w:t>
      </w:r>
    </w:p>
    <w:p w:rsidR="00EE009A" w:rsidRPr="00351895" w:rsidRDefault="00EE009A" w:rsidP="00EE009A">
      <w:pPr>
        <w:jc w:val="both"/>
        <w:rPr>
          <w:rFonts w:ascii="Arial" w:hAnsi="Arial" w:cs="Arial"/>
        </w:rPr>
      </w:pPr>
      <w:r w:rsidRPr="00351895">
        <w:rPr>
          <w:rFonts w:ascii="Arial" w:hAnsi="Arial" w:cs="Arial"/>
        </w:rPr>
        <w:t>Účinnost smlouvy nastává připojením nemovitosti na kanalizaci, nejdříve však dnem podpisu této smlouvy. Smluvní strany se dohodly, že za odvádění odpadních vod poskytnutých odběrateli přede dnem účinnosti této smlouvy na výše specifikovaném odběrném místě je dodavatel oprávněn fakturovat odběrateli stočné ve výši dohodnuté dle této smlouvy a odběratel se zavazuje toto stočné uhradit. Smluvní stra</w:t>
      </w:r>
      <w:r w:rsidR="006B00E7" w:rsidRPr="00351895">
        <w:rPr>
          <w:rFonts w:ascii="Arial" w:hAnsi="Arial" w:cs="Arial"/>
        </w:rPr>
        <w:t>ny činí nesporným, že již přede</w:t>
      </w:r>
      <w:r w:rsidR="00CD0B2E" w:rsidRPr="00351895">
        <w:rPr>
          <w:rFonts w:ascii="Arial" w:hAnsi="Arial" w:cs="Arial"/>
        </w:rPr>
        <w:t xml:space="preserve"> </w:t>
      </w:r>
      <w:r w:rsidRPr="00351895">
        <w:rPr>
          <w:rFonts w:ascii="Arial" w:hAnsi="Arial" w:cs="Arial"/>
        </w:rPr>
        <w:t>dnem účinnosti této smlouvy byla dodavatelem odvedena odpadní voda, a to</w:t>
      </w:r>
      <w:r w:rsidR="008E74B0" w:rsidRPr="00351895">
        <w:rPr>
          <w:rFonts w:ascii="Arial" w:hAnsi="Arial" w:cs="Arial"/>
        </w:rPr>
        <w:t xml:space="preserve"> od: </w:t>
      </w:r>
      <w:r w:rsidR="008E74B0" w:rsidRPr="00CD7962">
        <w:rPr>
          <w:rFonts w:ascii="Arial" w:hAnsi="Arial" w:cs="Arial"/>
          <w:b/>
          <w:color w:val="FF0000"/>
        </w:rPr>
        <w:t>1.1.2016</w:t>
      </w:r>
    </w:p>
    <w:p w:rsidR="008E74B0" w:rsidRPr="00351895" w:rsidRDefault="008E74B0" w:rsidP="00EE009A">
      <w:pPr>
        <w:jc w:val="both"/>
        <w:rPr>
          <w:rFonts w:ascii="Arial" w:hAnsi="Arial" w:cs="Arial"/>
        </w:rPr>
      </w:pPr>
    </w:p>
    <w:p w:rsidR="008E74B0" w:rsidRPr="00351895" w:rsidRDefault="008E74B0" w:rsidP="008E74B0">
      <w:pPr>
        <w:pStyle w:val="Odstavecseseznamem"/>
        <w:numPr>
          <w:ilvl w:val="0"/>
          <w:numId w:val="6"/>
        </w:numPr>
        <w:jc w:val="center"/>
        <w:rPr>
          <w:rFonts w:ascii="Arial" w:hAnsi="Arial" w:cs="Arial"/>
          <w:b/>
          <w:sz w:val="24"/>
          <w:szCs w:val="24"/>
        </w:rPr>
      </w:pPr>
      <w:r w:rsidRPr="00351895">
        <w:rPr>
          <w:rFonts w:ascii="Arial" w:hAnsi="Arial" w:cs="Arial"/>
          <w:b/>
          <w:sz w:val="24"/>
          <w:szCs w:val="24"/>
        </w:rPr>
        <w:t>Odvádění odpadních vod</w:t>
      </w:r>
    </w:p>
    <w:p w:rsidR="008E74B0" w:rsidRPr="00351895" w:rsidRDefault="008E74B0" w:rsidP="008E74B0">
      <w:pPr>
        <w:jc w:val="both"/>
        <w:rPr>
          <w:rFonts w:ascii="Arial" w:hAnsi="Arial" w:cs="Arial"/>
        </w:rPr>
      </w:pPr>
      <w:r w:rsidRPr="00351895">
        <w:rPr>
          <w:rFonts w:ascii="Arial" w:hAnsi="Arial" w:cs="Arial"/>
        </w:rPr>
        <w:t xml:space="preserve">Dodavatel se zavazuje zajistit pro odběratele odvádění odpadních vod kanalizací, odběratel se zavazuje vypouštět odpadní vody do kanalizace a hradit dodavateli stočné dle této smlouvy. </w:t>
      </w:r>
    </w:p>
    <w:p w:rsidR="008E74B0" w:rsidRPr="00351895" w:rsidRDefault="008E74B0" w:rsidP="008E74B0">
      <w:pPr>
        <w:jc w:val="both"/>
        <w:rPr>
          <w:rFonts w:ascii="Arial" w:hAnsi="Arial" w:cs="Arial"/>
        </w:rPr>
      </w:pPr>
      <w:r w:rsidRPr="00351895">
        <w:rPr>
          <w:rFonts w:ascii="Arial" w:hAnsi="Arial" w:cs="Arial"/>
        </w:rPr>
        <w:t xml:space="preserve">Množství odváděné odpadní vody bude stanoveno: </w:t>
      </w:r>
    </w:p>
    <w:p w:rsidR="008E74B0" w:rsidRPr="00351895" w:rsidRDefault="008E74B0" w:rsidP="008E74B0">
      <w:pPr>
        <w:jc w:val="both"/>
        <w:rPr>
          <w:rFonts w:ascii="Arial" w:hAnsi="Arial" w:cs="Arial"/>
        </w:rPr>
      </w:pPr>
      <w:r w:rsidRPr="00351895">
        <w:rPr>
          <w:rFonts w:ascii="Arial" w:hAnsi="Arial" w:cs="Arial"/>
        </w:rPr>
        <w:t>Jako množství vody získané z jiných zdrojů, které bude zjišťováno výpočtem (36 m3/rok), přičemž proměnné v tomto výpočtu podléhají změnám, a to tak, aby vždy odpovídaly skutečnému stavu (zejména pokud jde o počet osob užívajících připojenou nemovitost)</w:t>
      </w:r>
    </w:p>
    <w:p w:rsidR="008E74B0" w:rsidRPr="00351895" w:rsidRDefault="008E74B0" w:rsidP="008E74B0">
      <w:pPr>
        <w:jc w:val="both"/>
        <w:rPr>
          <w:rFonts w:ascii="Arial" w:hAnsi="Arial" w:cs="Arial"/>
        </w:rPr>
      </w:pPr>
      <w:r w:rsidRPr="00351895">
        <w:rPr>
          <w:rFonts w:ascii="Arial" w:hAnsi="Arial" w:cs="Arial"/>
        </w:rPr>
        <w:t>Výpočet: roční hodnota (směrné číslo  x  počet osob  x  koeficient doby užívání)</w:t>
      </w:r>
    </w:p>
    <w:p w:rsidR="008E74B0" w:rsidRPr="00351895" w:rsidRDefault="008E74B0" w:rsidP="008E74B0">
      <w:pPr>
        <w:jc w:val="both"/>
        <w:rPr>
          <w:rFonts w:ascii="Arial" w:hAnsi="Arial" w:cs="Arial"/>
        </w:rPr>
      </w:pPr>
      <w:r w:rsidRPr="00351895">
        <w:rPr>
          <w:rFonts w:ascii="Arial" w:hAnsi="Arial" w:cs="Arial"/>
        </w:rPr>
        <w:tab/>
      </w:r>
      <w:r w:rsidRPr="00351895">
        <w:rPr>
          <w:rFonts w:ascii="Arial" w:hAnsi="Arial" w:cs="Arial"/>
        </w:rPr>
        <w:tab/>
      </w:r>
      <w:r w:rsidRPr="00351895">
        <w:rPr>
          <w:rFonts w:ascii="Arial" w:hAnsi="Arial" w:cs="Arial"/>
        </w:rPr>
        <w:tab/>
      </w:r>
      <w:r w:rsidRPr="00351895">
        <w:rPr>
          <w:rFonts w:ascii="Arial" w:hAnsi="Arial" w:cs="Arial"/>
        </w:rPr>
        <w:tab/>
        <w:t>36</w:t>
      </w:r>
      <w:r w:rsidRPr="00351895">
        <w:rPr>
          <w:rFonts w:ascii="Arial" w:hAnsi="Arial" w:cs="Arial"/>
        </w:rPr>
        <w:tab/>
        <w:t xml:space="preserve">    x          1          x                1,00</w:t>
      </w:r>
    </w:p>
    <w:p w:rsidR="008E74B0" w:rsidRPr="00351895" w:rsidRDefault="008E74B0" w:rsidP="008E74B0">
      <w:pPr>
        <w:jc w:val="both"/>
        <w:rPr>
          <w:rFonts w:ascii="Arial" w:hAnsi="Arial" w:cs="Arial"/>
        </w:rPr>
      </w:pPr>
    </w:p>
    <w:p w:rsidR="008E74B0" w:rsidRPr="00351895" w:rsidRDefault="008E74B0" w:rsidP="008E74B0">
      <w:pPr>
        <w:pStyle w:val="Odstavecseseznamem"/>
        <w:numPr>
          <w:ilvl w:val="0"/>
          <w:numId w:val="6"/>
        </w:numPr>
        <w:jc w:val="center"/>
        <w:rPr>
          <w:rFonts w:ascii="Arial" w:hAnsi="Arial" w:cs="Arial"/>
          <w:b/>
          <w:sz w:val="24"/>
          <w:szCs w:val="24"/>
        </w:rPr>
      </w:pPr>
      <w:r w:rsidRPr="00351895">
        <w:rPr>
          <w:rFonts w:ascii="Arial" w:hAnsi="Arial" w:cs="Arial"/>
          <w:b/>
          <w:sz w:val="24"/>
          <w:szCs w:val="24"/>
        </w:rPr>
        <w:t>Cena a platební podmínky</w:t>
      </w:r>
    </w:p>
    <w:p w:rsidR="008E74B0" w:rsidRPr="00351895" w:rsidRDefault="008E74B0" w:rsidP="008E74B0">
      <w:pPr>
        <w:jc w:val="both"/>
        <w:rPr>
          <w:rFonts w:ascii="Arial" w:hAnsi="Arial" w:cs="Arial"/>
        </w:rPr>
      </w:pPr>
      <w:r w:rsidRPr="00351895">
        <w:rPr>
          <w:rFonts w:ascii="Arial" w:hAnsi="Arial" w:cs="Arial"/>
        </w:rPr>
        <w:t>Cenu pro stočné stanovuje vlastník kanalizace podle zákona č. 526/1990 Sb., o cenách a zákona č. 274/2001 Sb., o vodovodech a kanalizacích a prováděcích předpisů těchto zákonů, vše v platném znění, případně podle předpisů je v budoucnu nahrazujících. Aktuální ceny pro stočné</w:t>
      </w:r>
      <w:r w:rsidR="001E0B99" w:rsidRPr="00351895">
        <w:rPr>
          <w:rFonts w:ascii="Arial" w:hAnsi="Arial" w:cs="Arial"/>
        </w:rPr>
        <w:t xml:space="preserve"> jsou uvedeny v platném ceníků, který je k dispozici u vlastníka kanalizace, a jeho případné změny budou zveřejněny způsobem v místě obvyklým. </w:t>
      </w:r>
    </w:p>
    <w:p w:rsidR="001E0B99" w:rsidRPr="00351895" w:rsidRDefault="001E0B99" w:rsidP="001E0B99">
      <w:pPr>
        <w:pStyle w:val="Odstavecseseznamem"/>
        <w:numPr>
          <w:ilvl w:val="0"/>
          <w:numId w:val="8"/>
        </w:numPr>
        <w:jc w:val="both"/>
        <w:rPr>
          <w:rFonts w:ascii="Arial" w:hAnsi="Arial" w:cs="Arial"/>
        </w:rPr>
      </w:pPr>
      <w:r w:rsidRPr="00351895">
        <w:rPr>
          <w:rFonts w:ascii="Arial" w:hAnsi="Arial" w:cs="Arial"/>
        </w:rPr>
        <w:t xml:space="preserve">Stočné má jednosložkovou formu. </w:t>
      </w:r>
    </w:p>
    <w:p w:rsidR="001E0B99" w:rsidRPr="00351895" w:rsidRDefault="001E0B99" w:rsidP="001E0B99">
      <w:pPr>
        <w:pStyle w:val="Odstavecseseznamem"/>
        <w:numPr>
          <w:ilvl w:val="0"/>
          <w:numId w:val="8"/>
        </w:numPr>
        <w:jc w:val="both"/>
        <w:rPr>
          <w:rFonts w:ascii="Arial" w:hAnsi="Arial" w:cs="Arial"/>
        </w:rPr>
      </w:pPr>
      <w:r w:rsidRPr="00351895">
        <w:rPr>
          <w:rFonts w:ascii="Arial" w:hAnsi="Arial" w:cs="Arial"/>
        </w:rPr>
        <w:t>Dodavatel je oprávněn účtovat stočné odběrateli 4x za rok, přičemž každá jednotlivá platba se rovná ¼ celkové roční platby dle směrných čísel a výpočtu uvedeného v odstavci č. V.</w:t>
      </w:r>
    </w:p>
    <w:p w:rsidR="00BF6382" w:rsidRPr="00351895" w:rsidRDefault="001E0B99" w:rsidP="00BF6382">
      <w:pPr>
        <w:pStyle w:val="Odstavecseseznamem"/>
        <w:numPr>
          <w:ilvl w:val="0"/>
          <w:numId w:val="8"/>
        </w:numPr>
        <w:jc w:val="both"/>
        <w:rPr>
          <w:rFonts w:ascii="Arial" w:hAnsi="Arial" w:cs="Arial"/>
        </w:rPr>
      </w:pPr>
      <w:r w:rsidRPr="00351895">
        <w:rPr>
          <w:rFonts w:ascii="Arial" w:hAnsi="Arial" w:cs="Arial"/>
        </w:rPr>
        <w:t>Čtvrtletní platby budou hrazeny následujícím způsobem:</w:t>
      </w:r>
    </w:p>
    <w:p w:rsidR="00BF6382" w:rsidRPr="00351895" w:rsidRDefault="00BE5D37" w:rsidP="00BF6382">
      <w:pPr>
        <w:pStyle w:val="Odstavecseseznamem"/>
        <w:numPr>
          <w:ilvl w:val="0"/>
          <w:numId w:val="9"/>
        </w:numPr>
        <w:jc w:val="both"/>
        <w:rPr>
          <w:rFonts w:ascii="Arial" w:hAnsi="Arial" w:cs="Arial"/>
        </w:rPr>
      </w:pPr>
      <w:r w:rsidRPr="00351895">
        <w:rPr>
          <w:rFonts w:ascii="Arial" w:hAnsi="Arial" w:cs="Arial"/>
        </w:rPr>
        <w:t xml:space="preserve">Inkasním příkazem SIPO spoj. č. </w:t>
      </w:r>
      <w:r w:rsidR="007D215B">
        <w:rPr>
          <w:rFonts w:ascii="Arial" w:hAnsi="Arial" w:cs="Arial"/>
        </w:rPr>
        <w:t>NE</w:t>
      </w:r>
      <w:r w:rsidR="00351895" w:rsidRPr="00351895">
        <w:rPr>
          <w:rFonts w:ascii="Arial" w:eastAsia="Times New Roman" w:hAnsi="Arial" w:cs="Arial"/>
          <w:lang w:eastAsia="cs-CZ"/>
        </w:rPr>
        <w:t>SJEDNÁNO</w:t>
      </w:r>
    </w:p>
    <w:p w:rsidR="00BE5D37" w:rsidRPr="00351895" w:rsidRDefault="00BE5D37" w:rsidP="00BE5D37">
      <w:pPr>
        <w:pStyle w:val="Odstavecseseznamem"/>
        <w:numPr>
          <w:ilvl w:val="0"/>
          <w:numId w:val="9"/>
        </w:numPr>
        <w:jc w:val="both"/>
        <w:rPr>
          <w:rFonts w:ascii="Arial" w:hAnsi="Arial" w:cs="Arial"/>
        </w:rPr>
      </w:pPr>
      <w:r w:rsidRPr="00351895">
        <w:rPr>
          <w:rFonts w:ascii="Arial" w:hAnsi="Arial" w:cs="Arial"/>
        </w:rPr>
        <w:t>Bankovním převodem z účtu č.    NESJEDNÁNO</w:t>
      </w:r>
    </w:p>
    <w:p w:rsidR="00BE5D37" w:rsidRPr="00351895" w:rsidRDefault="00BE5D37" w:rsidP="00BE5D37">
      <w:pPr>
        <w:pStyle w:val="Odstavecseseznamem"/>
        <w:numPr>
          <w:ilvl w:val="0"/>
          <w:numId w:val="9"/>
        </w:numPr>
        <w:jc w:val="both"/>
        <w:rPr>
          <w:rFonts w:ascii="Arial" w:hAnsi="Arial" w:cs="Arial"/>
        </w:rPr>
      </w:pPr>
      <w:r w:rsidRPr="00351895">
        <w:rPr>
          <w:rFonts w:ascii="Arial" w:hAnsi="Arial" w:cs="Arial"/>
        </w:rPr>
        <w:t>Složenkou</w:t>
      </w:r>
      <w:r w:rsidRPr="00351895">
        <w:rPr>
          <w:rFonts w:ascii="Arial" w:hAnsi="Arial" w:cs="Arial"/>
        </w:rPr>
        <w:tab/>
      </w:r>
      <w:r w:rsidRPr="00351895">
        <w:rPr>
          <w:rFonts w:ascii="Arial" w:hAnsi="Arial" w:cs="Arial"/>
        </w:rPr>
        <w:tab/>
      </w:r>
      <w:r w:rsidRPr="00351895">
        <w:rPr>
          <w:rFonts w:ascii="Arial" w:hAnsi="Arial" w:cs="Arial"/>
        </w:rPr>
        <w:tab/>
        <w:t xml:space="preserve">       NESJEDNÁNO</w:t>
      </w:r>
    </w:p>
    <w:p w:rsidR="00BE5D37" w:rsidRPr="00351895" w:rsidRDefault="00BE5D37" w:rsidP="00BE5D37">
      <w:pPr>
        <w:pStyle w:val="Odstavecseseznamem"/>
        <w:numPr>
          <w:ilvl w:val="0"/>
          <w:numId w:val="8"/>
        </w:numPr>
        <w:jc w:val="both"/>
        <w:rPr>
          <w:rFonts w:ascii="Arial" w:hAnsi="Arial" w:cs="Arial"/>
        </w:rPr>
      </w:pPr>
      <w:r w:rsidRPr="00351895">
        <w:rPr>
          <w:rFonts w:ascii="Arial" w:hAnsi="Arial" w:cs="Arial"/>
        </w:rPr>
        <w:t>Splatnost stočného je vždy</w:t>
      </w:r>
      <w:r w:rsidR="00D04EB1" w:rsidRPr="00351895">
        <w:rPr>
          <w:rFonts w:ascii="Arial" w:hAnsi="Arial" w:cs="Arial"/>
        </w:rPr>
        <w:t xml:space="preserve"> do konce kalendářního měsíce následujícího po ukončení kalendářního čtvrtletí. Tedy stočné za 1. čtvrtletí je splatné do 30.4., za 2. čtvrtletí do 31.7. atd. </w:t>
      </w:r>
    </w:p>
    <w:p w:rsidR="00D04EB1" w:rsidRPr="00351895" w:rsidRDefault="00D04EB1" w:rsidP="00BE5D37">
      <w:pPr>
        <w:pStyle w:val="Odstavecseseznamem"/>
        <w:numPr>
          <w:ilvl w:val="0"/>
          <w:numId w:val="8"/>
        </w:numPr>
        <w:jc w:val="both"/>
        <w:rPr>
          <w:rFonts w:ascii="Arial" w:hAnsi="Arial" w:cs="Arial"/>
        </w:rPr>
      </w:pPr>
      <w:r w:rsidRPr="00351895">
        <w:rPr>
          <w:rFonts w:ascii="Arial" w:hAnsi="Arial" w:cs="Arial"/>
        </w:rPr>
        <w:t xml:space="preserve">Písemnosti jsou zasílány na adresu odběratele uvedenou v záhlaví smlouvy. </w:t>
      </w:r>
    </w:p>
    <w:p w:rsidR="00D04EB1" w:rsidRPr="00351895" w:rsidRDefault="00D04EB1" w:rsidP="00BE5D37">
      <w:pPr>
        <w:pStyle w:val="Odstavecseseznamem"/>
        <w:numPr>
          <w:ilvl w:val="0"/>
          <w:numId w:val="8"/>
        </w:numPr>
        <w:jc w:val="both"/>
        <w:rPr>
          <w:rFonts w:ascii="Arial" w:hAnsi="Arial" w:cs="Arial"/>
        </w:rPr>
      </w:pPr>
      <w:r w:rsidRPr="00351895">
        <w:rPr>
          <w:rFonts w:ascii="Arial" w:hAnsi="Arial" w:cs="Arial"/>
        </w:rPr>
        <w:t xml:space="preserve">Požadavky odběratele na způsob fakturace, popř.její změny musí být dodavateli oznámeny písemně. </w:t>
      </w:r>
    </w:p>
    <w:p w:rsidR="00D04EB1" w:rsidRPr="00351895" w:rsidRDefault="00D04EB1" w:rsidP="00D04EB1">
      <w:pPr>
        <w:jc w:val="both"/>
        <w:rPr>
          <w:rFonts w:ascii="Arial" w:hAnsi="Arial" w:cs="Arial"/>
        </w:rPr>
      </w:pPr>
    </w:p>
    <w:p w:rsidR="00D04EB1" w:rsidRPr="00351895" w:rsidRDefault="00D04EB1" w:rsidP="00D04EB1">
      <w:pPr>
        <w:pStyle w:val="Odstavecseseznamem"/>
        <w:numPr>
          <w:ilvl w:val="0"/>
          <w:numId w:val="6"/>
        </w:numPr>
        <w:jc w:val="center"/>
        <w:rPr>
          <w:rFonts w:ascii="Arial" w:hAnsi="Arial" w:cs="Arial"/>
          <w:b/>
          <w:sz w:val="24"/>
          <w:szCs w:val="24"/>
        </w:rPr>
      </w:pPr>
      <w:r w:rsidRPr="00351895">
        <w:rPr>
          <w:rFonts w:ascii="Arial" w:hAnsi="Arial" w:cs="Arial"/>
          <w:b/>
          <w:sz w:val="24"/>
          <w:szCs w:val="24"/>
        </w:rPr>
        <w:t>Práva a povinnosti odběratele – osoby napojené na kanalizaci</w:t>
      </w:r>
    </w:p>
    <w:p w:rsidR="00D04EB1" w:rsidRPr="00351895" w:rsidRDefault="00D04EB1" w:rsidP="00D04EB1">
      <w:pPr>
        <w:pStyle w:val="Odstavecseseznamem"/>
        <w:numPr>
          <w:ilvl w:val="0"/>
          <w:numId w:val="10"/>
        </w:numPr>
        <w:jc w:val="both"/>
        <w:rPr>
          <w:rFonts w:ascii="Arial" w:hAnsi="Arial" w:cs="Arial"/>
        </w:rPr>
      </w:pPr>
      <w:r w:rsidRPr="00351895">
        <w:rPr>
          <w:rFonts w:ascii="Arial" w:hAnsi="Arial" w:cs="Arial"/>
        </w:rPr>
        <w:t>Odběratel má právo na uzavření písemné smlouvy o odvádění odpadních vod</w:t>
      </w:r>
      <w:r w:rsidR="00AD2C63" w:rsidRPr="00351895">
        <w:rPr>
          <w:rFonts w:ascii="Arial" w:hAnsi="Arial" w:cs="Arial"/>
        </w:rPr>
        <w:t>, pokud je pozemek nebo stavba připojena na kanalizaci v souladu s právními předpisy a podmínkami připojení stanovenými provozovatelem kanalizace.</w:t>
      </w:r>
    </w:p>
    <w:p w:rsidR="00AD2C63" w:rsidRPr="00351895" w:rsidRDefault="00AD2C63" w:rsidP="00D04EB1">
      <w:pPr>
        <w:pStyle w:val="Odstavecseseznamem"/>
        <w:numPr>
          <w:ilvl w:val="0"/>
          <w:numId w:val="10"/>
        </w:numPr>
        <w:jc w:val="both"/>
        <w:rPr>
          <w:rFonts w:ascii="Arial" w:hAnsi="Arial" w:cs="Arial"/>
        </w:rPr>
      </w:pPr>
      <w:r w:rsidRPr="00351895">
        <w:rPr>
          <w:rFonts w:ascii="Arial" w:hAnsi="Arial" w:cs="Arial"/>
        </w:rPr>
        <w:t xml:space="preserve">Odběratel je povinen prokázat (na základě požadavku provozovatele) vlastnictví pozemku nebo stavby pro účely uzavření smlouvy o odvádění odpadních vod. </w:t>
      </w:r>
    </w:p>
    <w:p w:rsidR="00AD2C63" w:rsidRPr="00351895" w:rsidRDefault="00AD2C63" w:rsidP="00D04EB1">
      <w:pPr>
        <w:pStyle w:val="Odstavecseseznamem"/>
        <w:numPr>
          <w:ilvl w:val="0"/>
          <w:numId w:val="10"/>
        </w:numPr>
        <w:jc w:val="both"/>
        <w:rPr>
          <w:rFonts w:ascii="Arial" w:hAnsi="Arial" w:cs="Arial"/>
        </w:rPr>
      </w:pPr>
      <w:r w:rsidRPr="00351895">
        <w:rPr>
          <w:rFonts w:ascii="Arial" w:hAnsi="Arial" w:cs="Arial"/>
        </w:rPr>
        <w:t xml:space="preserve">Odběratel je povinen bez zbytečného odkladu, nejpozději do 14 kalendářních dnů, nahlásit dodavateli písemně všechny změny vztahující se k uzavřené smlouvě. </w:t>
      </w:r>
    </w:p>
    <w:p w:rsidR="00AD2C63" w:rsidRPr="00351895" w:rsidRDefault="00AD2C63" w:rsidP="00D04EB1">
      <w:pPr>
        <w:pStyle w:val="Odstavecseseznamem"/>
        <w:numPr>
          <w:ilvl w:val="0"/>
          <w:numId w:val="10"/>
        </w:numPr>
        <w:jc w:val="both"/>
        <w:rPr>
          <w:rFonts w:ascii="Arial" w:hAnsi="Arial" w:cs="Arial"/>
        </w:rPr>
      </w:pPr>
      <w:r w:rsidRPr="00351895">
        <w:rPr>
          <w:rFonts w:ascii="Arial" w:hAnsi="Arial" w:cs="Arial"/>
        </w:rPr>
        <w:t>Odběratel je povinen umožnit dodavateli provedení kontroly dodržování smluvních podmínek a umožnit dodavateli odběr vzorků odpadních vod z čerpací jímky.</w:t>
      </w:r>
    </w:p>
    <w:p w:rsidR="00AD2C63" w:rsidRPr="00351895" w:rsidRDefault="00AD2C63" w:rsidP="00D04EB1">
      <w:pPr>
        <w:pStyle w:val="Odstavecseseznamem"/>
        <w:numPr>
          <w:ilvl w:val="0"/>
          <w:numId w:val="10"/>
        </w:numPr>
        <w:jc w:val="both"/>
        <w:rPr>
          <w:rFonts w:ascii="Arial" w:hAnsi="Arial" w:cs="Arial"/>
        </w:rPr>
      </w:pPr>
      <w:r w:rsidRPr="00351895">
        <w:rPr>
          <w:rFonts w:ascii="Arial" w:hAnsi="Arial" w:cs="Arial"/>
        </w:rPr>
        <w:t>V případě přerušení nebo omezení odvádění odpadních vod z důvodů uvedených v článku VIII, bod 3 písm. b) až g) této smlouvy, hradí náklady s tím spojené odběrate</w:t>
      </w:r>
      <w:r w:rsidR="006B00E7" w:rsidRPr="00351895">
        <w:rPr>
          <w:rFonts w:ascii="Arial" w:hAnsi="Arial" w:cs="Arial"/>
        </w:rPr>
        <w:t>l</w:t>
      </w:r>
      <w:r w:rsidRPr="00351895">
        <w:rPr>
          <w:rFonts w:ascii="Arial" w:hAnsi="Arial" w:cs="Arial"/>
        </w:rPr>
        <w:t>.</w:t>
      </w:r>
    </w:p>
    <w:p w:rsidR="00AD2C63" w:rsidRPr="00351895" w:rsidRDefault="00AD2C63" w:rsidP="00AD2C63">
      <w:pPr>
        <w:jc w:val="both"/>
        <w:rPr>
          <w:rFonts w:ascii="Arial" w:hAnsi="Arial" w:cs="Arial"/>
        </w:rPr>
      </w:pPr>
    </w:p>
    <w:p w:rsidR="00AD2C63" w:rsidRPr="00351895" w:rsidRDefault="00805E18" w:rsidP="00805E18">
      <w:pPr>
        <w:pStyle w:val="Odstavecseseznamem"/>
        <w:numPr>
          <w:ilvl w:val="0"/>
          <w:numId w:val="6"/>
        </w:numPr>
        <w:jc w:val="center"/>
        <w:rPr>
          <w:rFonts w:ascii="Arial" w:hAnsi="Arial" w:cs="Arial"/>
          <w:b/>
          <w:sz w:val="24"/>
          <w:szCs w:val="24"/>
        </w:rPr>
      </w:pPr>
      <w:r w:rsidRPr="00351895">
        <w:rPr>
          <w:rFonts w:ascii="Arial" w:hAnsi="Arial" w:cs="Arial"/>
          <w:b/>
          <w:sz w:val="24"/>
          <w:szCs w:val="24"/>
        </w:rPr>
        <w:t>Práva a povinnosti dodavatele, provozovatele, vlastníka kanalizace</w:t>
      </w:r>
    </w:p>
    <w:p w:rsidR="00805E18" w:rsidRPr="00351895" w:rsidRDefault="00805E18" w:rsidP="00805E18">
      <w:pPr>
        <w:pStyle w:val="Odstavecseseznamem"/>
        <w:numPr>
          <w:ilvl w:val="0"/>
          <w:numId w:val="11"/>
        </w:numPr>
        <w:jc w:val="both"/>
        <w:rPr>
          <w:rFonts w:ascii="Arial" w:hAnsi="Arial" w:cs="Arial"/>
        </w:rPr>
      </w:pPr>
      <w:r w:rsidRPr="00351895">
        <w:rPr>
          <w:rFonts w:ascii="Arial" w:hAnsi="Arial" w:cs="Arial"/>
        </w:rPr>
        <w:t>Dodatel nesmí při uzavírání smlouvy jednat v rozporu s dobrými mravy, zejména nesmí odběratele diskriminovat.</w:t>
      </w:r>
    </w:p>
    <w:p w:rsidR="00805E18" w:rsidRPr="00351895" w:rsidRDefault="00805E18" w:rsidP="00805E18">
      <w:pPr>
        <w:pStyle w:val="Odstavecseseznamem"/>
        <w:numPr>
          <w:ilvl w:val="0"/>
          <w:numId w:val="11"/>
        </w:numPr>
        <w:jc w:val="both"/>
        <w:rPr>
          <w:rFonts w:ascii="Arial" w:hAnsi="Arial" w:cs="Arial"/>
        </w:rPr>
      </w:pPr>
      <w:r w:rsidRPr="00351895">
        <w:rPr>
          <w:rFonts w:ascii="Arial" w:hAnsi="Arial" w:cs="Arial"/>
        </w:rPr>
        <w:t>Dodavatel je oprávněn přerušit nebo omezit odvádění odpadních vod bez předchozího upozornění jen v případech mimořádných situací, za které jsou považovány živelní pohromy, havárie kanalizace, kanalizační přípojky nebo při možném ohrožení zdraví osob nebo majetku.</w:t>
      </w:r>
    </w:p>
    <w:p w:rsidR="00805E18" w:rsidRPr="00351895" w:rsidRDefault="00805E18" w:rsidP="00805E18">
      <w:pPr>
        <w:pStyle w:val="Odstavecseseznamem"/>
        <w:numPr>
          <w:ilvl w:val="0"/>
          <w:numId w:val="11"/>
        </w:numPr>
        <w:jc w:val="both"/>
        <w:rPr>
          <w:rFonts w:ascii="Arial" w:hAnsi="Arial" w:cs="Arial"/>
        </w:rPr>
      </w:pPr>
      <w:r w:rsidRPr="00351895">
        <w:rPr>
          <w:rFonts w:ascii="Arial" w:hAnsi="Arial" w:cs="Arial"/>
        </w:rPr>
        <w:t>Dodavatel je dle zákona oprávněn přerušit nebo omezit odvádění odpadních vod do doby, než pomine</w:t>
      </w:r>
      <w:r w:rsidR="009E2C07" w:rsidRPr="00351895">
        <w:rPr>
          <w:rFonts w:ascii="Arial" w:hAnsi="Arial" w:cs="Arial"/>
        </w:rPr>
        <w:t xml:space="preserve"> důvod přerušení nebo omezení:</w:t>
      </w:r>
    </w:p>
    <w:p w:rsidR="009E2C07" w:rsidRPr="00351895" w:rsidRDefault="009E2C07" w:rsidP="009E2C07">
      <w:pPr>
        <w:pStyle w:val="Odstavecseseznamem"/>
        <w:numPr>
          <w:ilvl w:val="0"/>
          <w:numId w:val="12"/>
        </w:numPr>
        <w:jc w:val="both"/>
        <w:rPr>
          <w:rFonts w:ascii="Arial" w:hAnsi="Arial" w:cs="Arial"/>
        </w:rPr>
      </w:pPr>
      <w:r w:rsidRPr="00351895">
        <w:rPr>
          <w:rFonts w:ascii="Arial" w:hAnsi="Arial" w:cs="Arial"/>
        </w:rPr>
        <w:t>Při provádění plánovaných oprav, udržovacích a revizních pracích</w:t>
      </w:r>
      <w:r w:rsidR="006B00E7" w:rsidRPr="00351895">
        <w:rPr>
          <w:rFonts w:ascii="Arial" w:hAnsi="Arial" w:cs="Arial"/>
        </w:rPr>
        <w:t>.</w:t>
      </w:r>
    </w:p>
    <w:p w:rsidR="009E2C07" w:rsidRPr="00351895" w:rsidRDefault="009E2C07" w:rsidP="009E2C07">
      <w:pPr>
        <w:pStyle w:val="Odstavecseseznamem"/>
        <w:numPr>
          <w:ilvl w:val="0"/>
          <w:numId w:val="12"/>
        </w:numPr>
        <w:jc w:val="both"/>
        <w:rPr>
          <w:rFonts w:ascii="Arial" w:hAnsi="Arial" w:cs="Arial"/>
        </w:rPr>
      </w:pPr>
      <w:r w:rsidRPr="00351895">
        <w:rPr>
          <w:rFonts w:ascii="Arial" w:hAnsi="Arial" w:cs="Arial"/>
        </w:rPr>
        <w:t>Nevyhovuje – li zařízení odběratele technickým požadavkům tak, že odpadní vody odváděné do kanalizace mohou ohrozit zdraví a bezpečnost osob a způsobit škody na majetku</w:t>
      </w:r>
    </w:p>
    <w:p w:rsidR="009E2C07" w:rsidRPr="00351895" w:rsidRDefault="009E2C07" w:rsidP="009E2C07">
      <w:pPr>
        <w:pStyle w:val="Odstavecseseznamem"/>
        <w:numPr>
          <w:ilvl w:val="0"/>
          <w:numId w:val="12"/>
        </w:numPr>
        <w:jc w:val="both"/>
        <w:rPr>
          <w:rFonts w:ascii="Arial" w:hAnsi="Arial" w:cs="Arial"/>
        </w:rPr>
      </w:pPr>
      <w:r w:rsidRPr="00351895">
        <w:rPr>
          <w:rFonts w:ascii="Arial" w:hAnsi="Arial" w:cs="Arial"/>
        </w:rPr>
        <w:t>Neumožní –li odběratel provozovateli přístup ke kanalizační přípojce nebo čerpací jímce</w:t>
      </w:r>
    </w:p>
    <w:p w:rsidR="009E2C07" w:rsidRPr="00351895" w:rsidRDefault="009E2C07" w:rsidP="009E2C07">
      <w:pPr>
        <w:pStyle w:val="Odstavecseseznamem"/>
        <w:numPr>
          <w:ilvl w:val="0"/>
          <w:numId w:val="12"/>
        </w:numPr>
        <w:jc w:val="both"/>
        <w:rPr>
          <w:rFonts w:ascii="Arial" w:hAnsi="Arial" w:cs="Arial"/>
        </w:rPr>
      </w:pPr>
      <w:r w:rsidRPr="00351895">
        <w:rPr>
          <w:rFonts w:ascii="Arial" w:hAnsi="Arial" w:cs="Arial"/>
        </w:rPr>
        <w:t>Neodstraní –li odběratel závady na kanalizační přípojce, na vnitřní kanalizaci, zjištěné dodavatelem ve lhůtě jím stanovené, která nesmí být kratší než 3 dny</w:t>
      </w:r>
    </w:p>
    <w:p w:rsidR="009E2C07" w:rsidRPr="00351895" w:rsidRDefault="009E2C07" w:rsidP="009E2C07">
      <w:pPr>
        <w:pStyle w:val="Odstavecseseznamem"/>
        <w:numPr>
          <w:ilvl w:val="0"/>
          <w:numId w:val="12"/>
        </w:numPr>
        <w:jc w:val="both"/>
        <w:rPr>
          <w:rFonts w:ascii="Arial" w:hAnsi="Arial" w:cs="Arial"/>
        </w:rPr>
      </w:pPr>
      <w:r w:rsidRPr="00351895">
        <w:rPr>
          <w:rFonts w:ascii="Arial" w:hAnsi="Arial" w:cs="Arial"/>
        </w:rPr>
        <w:t>Při prokázání neoprávněného vypouštění odpadních vod</w:t>
      </w:r>
    </w:p>
    <w:p w:rsidR="009E2C07" w:rsidRPr="00351895" w:rsidRDefault="009E2C07" w:rsidP="009E2C07">
      <w:pPr>
        <w:pStyle w:val="Odstavecseseznamem"/>
        <w:numPr>
          <w:ilvl w:val="0"/>
          <w:numId w:val="12"/>
        </w:numPr>
        <w:jc w:val="both"/>
        <w:rPr>
          <w:rFonts w:ascii="Arial" w:hAnsi="Arial" w:cs="Arial"/>
        </w:rPr>
      </w:pPr>
      <w:r w:rsidRPr="00351895">
        <w:rPr>
          <w:rFonts w:ascii="Arial" w:hAnsi="Arial" w:cs="Arial"/>
        </w:rPr>
        <w:t>Při prokázání překročení limitů stanovených kanalizačním řádem</w:t>
      </w:r>
    </w:p>
    <w:p w:rsidR="009E2C07" w:rsidRPr="00351895" w:rsidRDefault="009E2C07" w:rsidP="009E2C07">
      <w:pPr>
        <w:pStyle w:val="Odstavecseseznamem"/>
        <w:numPr>
          <w:ilvl w:val="0"/>
          <w:numId w:val="12"/>
        </w:numPr>
        <w:jc w:val="both"/>
        <w:rPr>
          <w:rFonts w:ascii="Arial" w:hAnsi="Arial" w:cs="Arial"/>
        </w:rPr>
      </w:pPr>
      <w:r w:rsidRPr="00351895">
        <w:rPr>
          <w:rFonts w:ascii="Arial" w:hAnsi="Arial" w:cs="Arial"/>
        </w:rPr>
        <w:t>V případě prodlení odběratele s placením podle sjednaného způsobu úhrady stočného po dobu delší než 30 dnů</w:t>
      </w:r>
    </w:p>
    <w:p w:rsidR="009E2C07" w:rsidRPr="00351895" w:rsidRDefault="009E2C07" w:rsidP="009E2C07">
      <w:pPr>
        <w:jc w:val="both"/>
        <w:rPr>
          <w:rFonts w:ascii="Arial" w:hAnsi="Arial" w:cs="Arial"/>
        </w:rPr>
      </w:pPr>
    </w:p>
    <w:p w:rsidR="009E2C07" w:rsidRPr="00351895" w:rsidRDefault="009E2C07" w:rsidP="009E2C07">
      <w:pPr>
        <w:pStyle w:val="Odstavecseseznamem"/>
        <w:numPr>
          <w:ilvl w:val="0"/>
          <w:numId w:val="6"/>
        </w:numPr>
        <w:jc w:val="center"/>
        <w:rPr>
          <w:rFonts w:ascii="Arial" w:hAnsi="Arial" w:cs="Arial"/>
          <w:b/>
          <w:sz w:val="24"/>
          <w:szCs w:val="24"/>
        </w:rPr>
      </w:pPr>
      <w:r w:rsidRPr="00351895">
        <w:rPr>
          <w:rFonts w:ascii="Arial" w:hAnsi="Arial" w:cs="Arial"/>
          <w:b/>
          <w:sz w:val="24"/>
          <w:szCs w:val="24"/>
        </w:rPr>
        <w:t>Neoprávněné vypouštění odpadních vod</w:t>
      </w:r>
    </w:p>
    <w:p w:rsidR="009E2C07" w:rsidRPr="00351895" w:rsidRDefault="009E2C07" w:rsidP="009E2C07">
      <w:pPr>
        <w:pStyle w:val="Odstavecseseznamem"/>
        <w:numPr>
          <w:ilvl w:val="0"/>
          <w:numId w:val="13"/>
        </w:numPr>
        <w:jc w:val="both"/>
        <w:rPr>
          <w:rFonts w:ascii="Arial" w:hAnsi="Arial" w:cs="Arial"/>
        </w:rPr>
      </w:pPr>
      <w:r w:rsidRPr="00351895">
        <w:rPr>
          <w:rFonts w:ascii="Arial" w:hAnsi="Arial" w:cs="Arial"/>
        </w:rPr>
        <w:t>Neoprávněným vypouštěním odpadních vod do kanalizace je vypouštění:</w:t>
      </w:r>
    </w:p>
    <w:p w:rsidR="009E2C07" w:rsidRPr="00351895" w:rsidRDefault="009E2C07" w:rsidP="009E2C07">
      <w:pPr>
        <w:pStyle w:val="Odstavecseseznamem"/>
        <w:numPr>
          <w:ilvl w:val="0"/>
          <w:numId w:val="14"/>
        </w:numPr>
        <w:jc w:val="both"/>
        <w:rPr>
          <w:rFonts w:ascii="Arial" w:hAnsi="Arial" w:cs="Arial"/>
        </w:rPr>
      </w:pPr>
      <w:r w:rsidRPr="00351895">
        <w:rPr>
          <w:rFonts w:ascii="Arial" w:hAnsi="Arial" w:cs="Arial"/>
        </w:rPr>
        <w:t>Bez uzavřené písemné smlouvy o odvádění odpadních vod</w:t>
      </w:r>
    </w:p>
    <w:p w:rsidR="009E2C07" w:rsidRPr="00351895" w:rsidRDefault="009E2C07" w:rsidP="009E2C07">
      <w:pPr>
        <w:pStyle w:val="Odstavecseseznamem"/>
        <w:numPr>
          <w:ilvl w:val="0"/>
          <w:numId w:val="14"/>
        </w:numPr>
        <w:jc w:val="both"/>
        <w:rPr>
          <w:rFonts w:ascii="Arial" w:hAnsi="Arial" w:cs="Arial"/>
        </w:rPr>
      </w:pPr>
      <w:r w:rsidRPr="00351895">
        <w:rPr>
          <w:rFonts w:ascii="Arial" w:hAnsi="Arial" w:cs="Arial"/>
        </w:rPr>
        <w:t>V rozporu s podmínkami stanovenými kanalizačním řádem</w:t>
      </w:r>
    </w:p>
    <w:p w:rsidR="009E2C07" w:rsidRPr="00351895" w:rsidRDefault="009E2C07" w:rsidP="009E2C07">
      <w:pPr>
        <w:pStyle w:val="Odstavecseseznamem"/>
        <w:numPr>
          <w:ilvl w:val="0"/>
          <w:numId w:val="13"/>
        </w:numPr>
        <w:jc w:val="both"/>
        <w:rPr>
          <w:rFonts w:ascii="Arial" w:hAnsi="Arial" w:cs="Arial"/>
        </w:rPr>
      </w:pPr>
      <w:r w:rsidRPr="00351895">
        <w:rPr>
          <w:rFonts w:ascii="Arial" w:hAnsi="Arial" w:cs="Arial"/>
        </w:rPr>
        <w:t>Odběratel je povinen nahradit dodavateli ztráty vzni</w:t>
      </w:r>
      <w:r w:rsidR="00155DD2" w:rsidRPr="00351895">
        <w:rPr>
          <w:rFonts w:ascii="Arial" w:hAnsi="Arial" w:cs="Arial"/>
        </w:rPr>
        <w:t>klé neoprávněným odváděním</w:t>
      </w:r>
      <w:r w:rsidR="006B00E7" w:rsidRPr="00351895">
        <w:rPr>
          <w:rFonts w:ascii="Arial" w:hAnsi="Arial" w:cs="Arial"/>
        </w:rPr>
        <w:t>.</w:t>
      </w:r>
    </w:p>
    <w:p w:rsidR="00155DD2" w:rsidRPr="00351895" w:rsidRDefault="00155DD2" w:rsidP="009E2C07">
      <w:pPr>
        <w:pStyle w:val="Odstavecseseznamem"/>
        <w:numPr>
          <w:ilvl w:val="0"/>
          <w:numId w:val="13"/>
        </w:numPr>
        <w:jc w:val="both"/>
        <w:rPr>
          <w:rFonts w:ascii="Arial" w:hAnsi="Arial" w:cs="Arial"/>
        </w:rPr>
      </w:pPr>
      <w:r w:rsidRPr="00351895">
        <w:rPr>
          <w:rFonts w:ascii="Arial" w:hAnsi="Arial" w:cs="Arial"/>
        </w:rPr>
        <w:t>Odběratel je povinen nahradit dodavateli škody vzniklé neoprávněným vypouštěním odpadních vod a rovněž tak případné sankce vyměřené dodavateli kontrolním orgánem nebo inspekcí</w:t>
      </w:r>
    </w:p>
    <w:p w:rsidR="00155DD2" w:rsidRPr="00351895" w:rsidRDefault="00155DD2" w:rsidP="00155DD2">
      <w:pPr>
        <w:jc w:val="both"/>
        <w:rPr>
          <w:rFonts w:ascii="Arial" w:hAnsi="Arial" w:cs="Arial"/>
        </w:rPr>
      </w:pPr>
    </w:p>
    <w:p w:rsidR="00155DD2" w:rsidRPr="00351895" w:rsidRDefault="00155DD2" w:rsidP="00155DD2">
      <w:pPr>
        <w:pStyle w:val="Odstavecseseznamem"/>
        <w:numPr>
          <w:ilvl w:val="0"/>
          <w:numId w:val="6"/>
        </w:numPr>
        <w:jc w:val="center"/>
        <w:rPr>
          <w:rFonts w:ascii="Arial" w:hAnsi="Arial" w:cs="Arial"/>
          <w:b/>
          <w:sz w:val="24"/>
          <w:szCs w:val="24"/>
        </w:rPr>
      </w:pPr>
      <w:r w:rsidRPr="00351895">
        <w:rPr>
          <w:rFonts w:ascii="Arial" w:hAnsi="Arial" w:cs="Arial"/>
          <w:b/>
          <w:sz w:val="24"/>
          <w:szCs w:val="24"/>
        </w:rPr>
        <w:t>Smluvní pokuty</w:t>
      </w:r>
    </w:p>
    <w:p w:rsidR="00155DD2" w:rsidRPr="00351895" w:rsidRDefault="00155DD2" w:rsidP="00155DD2">
      <w:pPr>
        <w:pStyle w:val="Odstavecseseznamem"/>
        <w:numPr>
          <w:ilvl w:val="0"/>
          <w:numId w:val="15"/>
        </w:numPr>
        <w:jc w:val="both"/>
        <w:rPr>
          <w:rFonts w:ascii="Arial" w:hAnsi="Arial" w:cs="Arial"/>
        </w:rPr>
      </w:pPr>
      <w:r w:rsidRPr="00351895">
        <w:rPr>
          <w:rFonts w:ascii="Arial" w:hAnsi="Arial" w:cs="Arial"/>
        </w:rPr>
        <w:t xml:space="preserve">Za neoprávněné vypouštění odpadních vod do kanalizace bez uzavřené smlouvy o odvádění odpadních vod nebo v rozporu s podmínkami stanovenými kanalizačním řádem, nebo vypouští – li odběratel do kanalizace odpadní vody bez možnosti kontroly jejich kvality, zaplatí odběratel dodavateli smluvní pokutu ve výši 10.000 Kč za každý druh neoprávněného vypouštění a každý zjištěný případ zvlášť. Smluvní pokuta dle bodu 1. se nevztahuje na vypouštění odpadních vod, které produkují domácnosti. </w:t>
      </w:r>
    </w:p>
    <w:p w:rsidR="00155DD2" w:rsidRPr="00351895" w:rsidRDefault="00155DD2" w:rsidP="00155DD2">
      <w:pPr>
        <w:pStyle w:val="Odstavecseseznamem"/>
        <w:numPr>
          <w:ilvl w:val="0"/>
          <w:numId w:val="15"/>
        </w:numPr>
        <w:jc w:val="both"/>
        <w:rPr>
          <w:rFonts w:ascii="Arial" w:hAnsi="Arial" w:cs="Arial"/>
        </w:rPr>
      </w:pPr>
      <w:r w:rsidRPr="00351895">
        <w:rPr>
          <w:rFonts w:ascii="Arial" w:hAnsi="Arial" w:cs="Arial"/>
        </w:rPr>
        <w:t>Za vypouštění látek, jejichž vniknutí do kanalizace musí být dle zákona 274/2001 Sb., v platném znění nebo kanalizačního řádu zabráněno, nebo látek, které nejsou</w:t>
      </w:r>
      <w:r w:rsidR="00CB57D4" w:rsidRPr="00351895">
        <w:rPr>
          <w:rFonts w:ascii="Arial" w:hAnsi="Arial" w:cs="Arial"/>
        </w:rPr>
        <w:t xml:space="preserve"> odpadními vodami, zaplatí odběratel za každý druh takovéto látky smluvní pokutu 50.000 Kč.</w:t>
      </w:r>
    </w:p>
    <w:p w:rsidR="00CB57D4" w:rsidRPr="00351895" w:rsidRDefault="00CB57D4" w:rsidP="00155DD2">
      <w:pPr>
        <w:pStyle w:val="Odstavecseseznamem"/>
        <w:numPr>
          <w:ilvl w:val="0"/>
          <w:numId w:val="15"/>
        </w:numPr>
        <w:jc w:val="both"/>
        <w:rPr>
          <w:rFonts w:ascii="Arial" w:hAnsi="Arial" w:cs="Arial"/>
        </w:rPr>
      </w:pPr>
      <w:r w:rsidRPr="00351895">
        <w:rPr>
          <w:rFonts w:ascii="Arial" w:hAnsi="Arial" w:cs="Arial"/>
        </w:rPr>
        <w:t>Zaplacením smluvní pokuty není dotčeno právo dodavatele na úhradu škody jemu vzniklé zvýšením úplat za vypouštění odpadních vod do vod povrchových, uložením pokuty za nedovolené vypouštění odpadních vod nebo z jiného důvodu.</w:t>
      </w:r>
    </w:p>
    <w:p w:rsidR="00CB57D4" w:rsidRPr="00351895" w:rsidRDefault="00CB57D4" w:rsidP="00155DD2">
      <w:pPr>
        <w:pStyle w:val="Odstavecseseznamem"/>
        <w:numPr>
          <w:ilvl w:val="0"/>
          <w:numId w:val="15"/>
        </w:numPr>
        <w:jc w:val="both"/>
        <w:rPr>
          <w:rFonts w:ascii="Arial" w:hAnsi="Arial" w:cs="Arial"/>
        </w:rPr>
      </w:pPr>
      <w:r w:rsidRPr="00351895">
        <w:rPr>
          <w:rFonts w:ascii="Arial" w:hAnsi="Arial" w:cs="Arial"/>
        </w:rPr>
        <w:t>Odběratel zaplatí dodavateli smluvní pokutu ve výši 5.000 Kč jestliže:</w:t>
      </w:r>
    </w:p>
    <w:p w:rsidR="00CB57D4" w:rsidRPr="00351895" w:rsidRDefault="00CB57D4" w:rsidP="00CB57D4">
      <w:pPr>
        <w:pStyle w:val="Odstavecseseznamem"/>
        <w:numPr>
          <w:ilvl w:val="0"/>
          <w:numId w:val="16"/>
        </w:numPr>
        <w:jc w:val="both"/>
        <w:rPr>
          <w:rFonts w:ascii="Arial" w:hAnsi="Arial" w:cs="Arial"/>
        </w:rPr>
      </w:pPr>
      <w:r w:rsidRPr="00351895">
        <w:rPr>
          <w:rFonts w:ascii="Arial" w:hAnsi="Arial" w:cs="Arial"/>
        </w:rPr>
        <w:t>Neumožní oprávněnému pracovníkovi přístup z důvodu kontroly vypuštěných odpadních vod</w:t>
      </w:r>
    </w:p>
    <w:p w:rsidR="00CB57D4" w:rsidRPr="00351895" w:rsidRDefault="00CB57D4" w:rsidP="00CB57D4">
      <w:pPr>
        <w:pStyle w:val="Odstavecseseznamem"/>
        <w:numPr>
          <w:ilvl w:val="0"/>
          <w:numId w:val="16"/>
        </w:numPr>
        <w:jc w:val="both"/>
        <w:rPr>
          <w:rFonts w:ascii="Arial" w:hAnsi="Arial" w:cs="Arial"/>
        </w:rPr>
      </w:pPr>
      <w:r w:rsidRPr="00351895">
        <w:rPr>
          <w:rFonts w:ascii="Arial" w:hAnsi="Arial" w:cs="Arial"/>
        </w:rPr>
        <w:t>Bude – li zjištěno záměrné uvedení nesprávných údajů ve smlouvě</w:t>
      </w:r>
    </w:p>
    <w:p w:rsidR="00CB57D4" w:rsidRPr="00351895" w:rsidRDefault="00CB57D4" w:rsidP="00CB57D4">
      <w:pPr>
        <w:jc w:val="both"/>
        <w:rPr>
          <w:rFonts w:ascii="Arial" w:hAnsi="Arial" w:cs="Arial"/>
        </w:rPr>
      </w:pPr>
    </w:p>
    <w:p w:rsidR="00CB57D4" w:rsidRPr="00351895" w:rsidRDefault="00CB57D4" w:rsidP="00CB57D4">
      <w:pPr>
        <w:pStyle w:val="Odstavecseseznamem"/>
        <w:numPr>
          <w:ilvl w:val="0"/>
          <w:numId w:val="6"/>
        </w:numPr>
        <w:jc w:val="center"/>
        <w:rPr>
          <w:rFonts w:ascii="Arial" w:hAnsi="Arial" w:cs="Arial"/>
          <w:b/>
          <w:sz w:val="24"/>
          <w:szCs w:val="24"/>
        </w:rPr>
      </w:pPr>
      <w:r w:rsidRPr="00351895">
        <w:rPr>
          <w:rFonts w:ascii="Arial" w:hAnsi="Arial" w:cs="Arial"/>
          <w:b/>
          <w:sz w:val="24"/>
          <w:szCs w:val="24"/>
        </w:rPr>
        <w:t>Závěrečná ustanovení</w:t>
      </w:r>
    </w:p>
    <w:p w:rsidR="00CB57D4" w:rsidRPr="00351895" w:rsidRDefault="00CB57D4" w:rsidP="00CB57D4">
      <w:pPr>
        <w:pStyle w:val="Odstavecseseznamem"/>
        <w:numPr>
          <w:ilvl w:val="0"/>
          <w:numId w:val="17"/>
        </w:numPr>
        <w:jc w:val="both"/>
        <w:rPr>
          <w:rFonts w:ascii="Arial" w:hAnsi="Arial" w:cs="Arial"/>
        </w:rPr>
      </w:pPr>
      <w:r w:rsidRPr="00351895">
        <w:rPr>
          <w:rFonts w:ascii="Arial" w:hAnsi="Arial" w:cs="Arial"/>
        </w:rPr>
        <w:t xml:space="preserve">Smlouva je vypracována ve dvou vyhotoveních, přičemž každá smluvní strana obdrží po jednom vyhotovení. </w:t>
      </w:r>
    </w:p>
    <w:p w:rsidR="00CB57D4" w:rsidRPr="00351895" w:rsidRDefault="00CB57D4" w:rsidP="00CB57D4">
      <w:pPr>
        <w:pStyle w:val="Odstavecseseznamem"/>
        <w:numPr>
          <w:ilvl w:val="0"/>
          <w:numId w:val="17"/>
        </w:numPr>
        <w:jc w:val="both"/>
        <w:rPr>
          <w:rFonts w:ascii="Arial" w:hAnsi="Arial" w:cs="Arial"/>
        </w:rPr>
      </w:pPr>
      <w:r w:rsidRPr="00351895">
        <w:rPr>
          <w:rFonts w:ascii="Arial" w:hAnsi="Arial" w:cs="Arial"/>
        </w:rPr>
        <w:t>Veškeré změny této smlouvy musí mít písemnou formu a musí být odsouhlaseny oběma stranami</w:t>
      </w:r>
      <w:r w:rsidR="00E51C43" w:rsidRPr="00351895">
        <w:rPr>
          <w:rFonts w:ascii="Arial" w:hAnsi="Arial" w:cs="Arial"/>
        </w:rPr>
        <w:t>.</w:t>
      </w:r>
    </w:p>
    <w:p w:rsidR="00E51C43" w:rsidRPr="00351895" w:rsidRDefault="00E51C43" w:rsidP="00CB57D4">
      <w:pPr>
        <w:pStyle w:val="Odstavecseseznamem"/>
        <w:numPr>
          <w:ilvl w:val="0"/>
          <w:numId w:val="17"/>
        </w:numPr>
        <w:jc w:val="both"/>
        <w:rPr>
          <w:rFonts w:ascii="Arial" w:hAnsi="Arial" w:cs="Arial"/>
        </w:rPr>
      </w:pPr>
      <w:r w:rsidRPr="00351895">
        <w:rPr>
          <w:rFonts w:ascii="Arial" w:hAnsi="Arial" w:cs="Arial"/>
        </w:rPr>
        <w:t>Smluvní strany se dohodly, že Smlouva bude měněna a doplňována formou oznámení, aniž by se uzavíral písemný dodatek ke smlouvě v těchto případech:</w:t>
      </w:r>
    </w:p>
    <w:p w:rsidR="00E51C43" w:rsidRPr="00351895" w:rsidRDefault="00E51C43" w:rsidP="00E51C43">
      <w:pPr>
        <w:pStyle w:val="Odstavecseseznamem"/>
        <w:numPr>
          <w:ilvl w:val="0"/>
          <w:numId w:val="18"/>
        </w:numPr>
        <w:jc w:val="both"/>
        <w:rPr>
          <w:rFonts w:ascii="Arial" w:hAnsi="Arial" w:cs="Arial"/>
        </w:rPr>
      </w:pPr>
      <w:r w:rsidRPr="00351895">
        <w:rPr>
          <w:rFonts w:ascii="Arial" w:hAnsi="Arial" w:cs="Arial"/>
        </w:rPr>
        <w:t>kdy dochází ke změně způsobu výpočtu stočného (pokud dojde</w:t>
      </w:r>
      <w:r w:rsidR="00FF1477" w:rsidRPr="00351895">
        <w:rPr>
          <w:rFonts w:ascii="Arial" w:hAnsi="Arial" w:cs="Arial"/>
        </w:rPr>
        <w:t xml:space="preserve"> ke změně výpočtu stočného, bude toto oznámeno společně s výší stočného na kalendářní rok)</w:t>
      </w:r>
    </w:p>
    <w:p w:rsidR="00E51C43" w:rsidRPr="00351895" w:rsidRDefault="00FF1477" w:rsidP="00E51C43">
      <w:pPr>
        <w:pStyle w:val="Odstavecseseznamem"/>
        <w:numPr>
          <w:ilvl w:val="0"/>
          <w:numId w:val="18"/>
        </w:numPr>
        <w:jc w:val="both"/>
        <w:rPr>
          <w:rFonts w:ascii="Arial" w:hAnsi="Arial" w:cs="Arial"/>
        </w:rPr>
      </w:pPr>
      <w:r w:rsidRPr="00351895">
        <w:rPr>
          <w:rFonts w:ascii="Arial" w:hAnsi="Arial" w:cs="Arial"/>
        </w:rPr>
        <w:t>dochází ke změně bankovního spojení odběratele</w:t>
      </w:r>
    </w:p>
    <w:p w:rsidR="00FF1477" w:rsidRPr="00351895" w:rsidRDefault="00FF1477" w:rsidP="00E51C43">
      <w:pPr>
        <w:pStyle w:val="Odstavecseseznamem"/>
        <w:numPr>
          <w:ilvl w:val="0"/>
          <w:numId w:val="18"/>
        </w:numPr>
        <w:jc w:val="both"/>
        <w:rPr>
          <w:rFonts w:ascii="Arial" w:hAnsi="Arial" w:cs="Arial"/>
        </w:rPr>
      </w:pPr>
      <w:r w:rsidRPr="00351895">
        <w:rPr>
          <w:rFonts w:ascii="Arial" w:hAnsi="Arial" w:cs="Arial"/>
        </w:rPr>
        <w:t>dochází ke změně příjmení odběratele</w:t>
      </w:r>
    </w:p>
    <w:p w:rsidR="00FF1477" w:rsidRPr="00351895" w:rsidRDefault="00FF1477" w:rsidP="00E51C43">
      <w:pPr>
        <w:pStyle w:val="Odstavecseseznamem"/>
        <w:numPr>
          <w:ilvl w:val="0"/>
          <w:numId w:val="18"/>
        </w:numPr>
        <w:jc w:val="both"/>
        <w:rPr>
          <w:rFonts w:ascii="Arial" w:hAnsi="Arial" w:cs="Arial"/>
        </w:rPr>
      </w:pPr>
      <w:r w:rsidRPr="00351895">
        <w:rPr>
          <w:rFonts w:ascii="Arial" w:hAnsi="Arial" w:cs="Arial"/>
        </w:rPr>
        <w:t>dochází ke změně korespondenční adresy odběratele</w:t>
      </w:r>
    </w:p>
    <w:p w:rsidR="00FF1477" w:rsidRPr="00351895" w:rsidRDefault="006B00E7" w:rsidP="00E51C43">
      <w:pPr>
        <w:pStyle w:val="Odstavecseseznamem"/>
        <w:numPr>
          <w:ilvl w:val="0"/>
          <w:numId w:val="18"/>
        </w:numPr>
        <w:jc w:val="both"/>
        <w:rPr>
          <w:rFonts w:ascii="Arial" w:hAnsi="Arial" w:cs="Arial"/>
        </w:rPr>
      </w:pPr>
      <w:r w:rsidRPr="00351895">
        <w:rPr>
          <w:rFonts w:ascii="Arial" w:hAnsi="Arial" w:cs="Arial"/>
        </w:rPr>
        <w:t>dochází ke změně poč</w:t>
      </w:r>
      <w:r w:rsidR="00FF1477" w:rsidRPr="00351895">
        <w:rPr>
          <w:rFonts w:ascii="Arial" w:hAnsi="Arial" w:cs="Arial"/>
        </w:rPr>
        <w:t>tu osob žijících v připojené nemovitosti</w:t>
      </w:r>
    </w:p>
    <w:p w:rsidR="00FF1477" w:rsidRPr="00351895" w:rsidRDefault="00FF1477" w:rsidP="00FF1477">
      <w:pPr>
        <w:ind w:firstLine="708"/>
        <w:jc w:val="both"/>
        <w:rPr>
          <w:rFonts w:ascii="Arial" w:hAnsi="Arial" w:cs="Arial"/>
        </w:rPr>
      </w:pPr>
      <w:r w:rsidRPr="00351895">
        <w:rPr>
          <w:rFonts w:ascii="Arial" w:hAnsi="Arial" w:cs="Arial"/>
        </w:rPr>
        <w:t xml:space="preserve">Ve všech ostatních případech se vyhotovuje dodatek ke smlouvě. </w:t>
      </w:r>
    </w:p>
    <w:p w:rsidR="00FF1477" w:rsidRPr="00351895" w:rsidRDefault="00FF1477" w:rsidP="00FF1477">
      <w:pPr>
        <w:pStyle w:val="Odstavecseseznamem"/>
        <w:numPr>
          <w:ilvl w:val="0"/>
          <w:numId w:val="17"/>
        </w:numPr>
        <w:jc w:val="both"/>
        <w:rPr>
          <w:rFonts w:ascii="Arial" w:hAnsi="Arial" w:cs="Arial"/>
        </w:rPr>
      </w:pPr>
      <w:r w:rsidRPr="00351895">
        <w:rPr>
          <w:rFonts w:ascii="Arial" w:hAnsi="Arial" w:cs="Arial"/>
        </w:rPr>
        <w:t xml:space="preserve">Odběratel, příp. plátce souhlasí, aby jeho osobní údaje, které je povinen ve smyslu zákona při sjednávání smlouvy provozovateli a dodavateli sdělit, byly provozovatelem a dodavatelem evidovány a zpracovány v souladu se zákonem č. 101/2000 Sb., o ochraně osobních údajů. </w:t>
      </w:r>
    </w:p>
    <w:p w:rsidR="00FF1477" w:rsidRPr="00351895" w:rsidRDefault="00FF1477" w:rsidP="00FF1477">
      <w:pPr>
        <w:pStyle w:val="Odstavecseseznamem"/>
        <w:numPr>
          <w:ilvl w:val="0"/>
          <w:numId w:val="17"/>
        </w:numPr>
        <w:jc w:val="both"/>
        <w:rPr>
          <w:rFonts w:ascii="Arial" w:hAnsi="Arial" w:cs="Arial"/>
        </w:rPr>
      </w:pPr>
      <w:r w:rsidRPr="00351895">
        <w:rPr>
          <w:rFonts w:ascii="Arial" w:hAnsi="Arial" w:cs="Arial"/>
        </w:rPr>
        <w:t xml:space="preserve">Smluvní strany prohlašují, že si tuto smlouvu před jejím podpisem přečetly, že byla uzavřena po vzájemném projednání podle jejich pravé a svobodné vůle. </w:t>
      </w:r>
    </w:p>
    <w:p w:rsidR="00350737" w:rsidRPr="00351895" w:rsidRDefault="00350737" w:rsidP="00350737">
      <w:pPr>
        <w:jc w:val="both"/>
        <w:rPr>
          <w:rFonts w:ascii="Arial" w:hAnsi="Arial" w:cs="Arial"/>
        </w:rPr>
      </w:pPr>
    </w:p>
    <w:p w:rsidR="00350737" w:rsidRPr="00351895" w:rsidRDefault="00350737" w:rsidP="00350737">
      <w:pPr>
        <w:jc w:val="both"/>
        <w:rPr>
          <w:rFonts w:ascii="Arial" w:hAnsi="Arial" w:cs="Arial"/>
        </w:rPr>
      </w:pPr>
    </w:p>
    <w:p w:rsidR="00350737" w:rsidRPr="00351895" w:rsidRDefault="00350737" w:rsidP="00350737">
      <w:pPr>
        <w:jc w:val="both"/>
        <w:rPr>
          <w:rFonts w:ascii="Arial" w:hAnsi="Arial" w:cs="Arial"/>
        </w:rPr>
      </w:pPr>
      <w:r w:rsidRPr="00351895">
        <w:rPr>
          <w:rFonts w:ascii="Arial" w:hAnsi="Arial" w:cs="Arial"/>
        </w:rPr>
        <w:t>V Tatcích dne……………………….</w:t>
      </w:r>
    </w:p>
    <w:p w:rsidR="00350737" w:rsidRPr="00351895" w:rsidRDefault="00350737" w:rsidP="00350737">
      <w:pPr>
        <w:jc w:val="both"/>
        <w:rPr>
          <w:rFonts w:ascii="Arial" w:hAnsi="Arial" w:cs="Arial"/>
        </w:rPr>
      </w:pPr>
    </w:p>
    <w:p w:rsidR="00350737" w:rsidRPr="00351895" w:rsidRDefault="00350737" w:rsidP="00350737">
      <w:pPr>
        <w:jc w:val="both"/>
        <w:rPr>
          <w:rFonts w:ascii="Arial" w:hAnsi="Arial" w:cs="Arial"/>
        </w:rPr>
      </w:pPr>
    </w:p>
    <w:p w:rsidR="00350737" w:rsidRPr="00351895" w:rsidRDefault="00350737" w:rsidP="00350737">
      <w:pPr>
        <w:jc w:val="both"/>
        <w:rPr>
          <w:rFonts w:ascii="Arial" w:hAnsi="Arial" w:cs="Arial"/>
        </w:rPr>
      </w:pPr>
      <w:r w:rsidRPr="00351895">
        <w:rPr>
          <w:rFonts w:ascii="Arial" w:hAnsi="Arial" w:cs="Arial"/>
        </w:rPr>
        <w:t>Za dodavatele:                                                                    Za odběratele:</w:t>
      </w:r>
    </w:p>
    <w:p w:rsidR="007D215B" w:rsidRDefault="007D215B" w:rsidP="007D215B">
      <w:pPr>
        <w:jc w:val="both"/>
        <w:rPr>
          <w:rFonts w:ascii="Arial" w:hAnsi="Arial" w:cs="Arial"/>
        </w:rPr>
      </w:pPr>
    </w:p>
    <w:p w:rsidR="007D215B" w:rsidRDefault="007D215B" w:rsidP="007D215B">
      <w:pPr>
        <w:jc w:val="both"/>
        <w:rPr>
          <w:rFonts w:ascii="Arial" w:hAnsi="Arial" w:cs="Arial"/>
        </w:rPr>
      </w:pPr>
    </w:p>
    <w:p w:rsidR="00350737" w:rsidRPr="00351895" w:rsidRDefault="007D215B" w:rsidP="007D215B">
      <w:pPr>
        <w:jc w:val="both"/>
        <w:rPr>
          <w:rFonts w:ascii="Arial" w:hAnsi="Arial" w:cs="Arial"/>
        </w:rPr>
      </w:pPr>
      <w:r>
        <w:rPr>
          <w:rFonts w:ascii="Arial" w:hAnsi="Arial" w:cs="Arial"/>
        </w:rPr>
        <w:t xml:space="preserve">………………………………………...   </w:t>
      </w:r>
      <w:r>
        <w:rPr>
          <w:rFonts w:ascii="Arial" w:hAnsi="Arial" w:cs="Arial"/>
        </w:rPr>
        <w:tab/>
      </w:r>
      <w:bookmarkStart w:id="0" w:name="_GoBack"/>
      <w:bookmarkEnd w:id="0"/>
      <w:r>
        <w:rPr>
          <w:rFonts w:ascii="Arial" w:hAnsi="Arial" w:cs="Arial"/>
        </w:rPr>
        <w:t xml:space="preserve">          </w:t>
      </w:r>
      <w:r w:rsidR="00350737" w:rsidRPr="00351895">
        <w:rPr>
          <w:rFonts w:ascii="Arial" w:hAnsi="Arial" w:cs="Arial"/>
        </w:rPr>
        <w:t>…………………………………………</w:t>
      </w:r>
    </w:p>
    <w:p w:rsidR="00350737" w:rsidRPr="00351895" w:rsidRDefault="00350737" w:rsidP="00350737">
      <w:pPr>
        <w:jc w:val="both"/>
        <w:rPr>
          <w:rFonts w:ascii="Arial" w:hAnsi="Arial" w:cs="Arial"/>
        </w:rPr>
      </w:pPr>
      <w:r w:rsidRPr="00351895">
        <w:rPr>
          <w:rFonts w:ascii="Arial" w:hAnsi="Arial" w:cs="Arial"/>
        </w:rPr>
        <w:t xml:space="preserve">Blanka Řezáčová                                                               </w:t>
      </w:r>
    </w:p>
    <w:p w:rsidR="00350737" w:rsidRPr="00351895" w:rsidRDefault="00350737" w:rsidP="00350737">
      <w:pPr>
        <w:jc w:val="both"/>
        <w:rPr>
          <w:rFonts w:ascii="Arial" w:hAnsi="Arial" w:cs="Arial"/>
        </w:rPr>
      </w:pPr>
      <w:r w:rsidRPr="00351895">
        <w:rPr>
          <w:rFonts w:ascii="Arial" w:hAnsi="Arial" w:cs="Arial"/>
        </w:rPr>
        <w:t>Starostka obce                                                                   jméno a příjmení hůlkovým písmem</w:t>
      </w:r>
    </w:p>
    <w:p w:rsidR="00350737" w:rsidRPr="00351895" w:rsidRDefault="00350737" w:rsidP="00350737">
      <w:pPr>
        <w:jc w:val="both"/>
        <w:rPr>
          <w:rFonts w:ascii="Arial" w:hAnsi="Arial" w:cs="Arial"/>
        </w:rPr>
      </w:pPr>
    </w:p>
    <w:p w:rsidR="00350737" w:rsidRPr="00351895" w:rsidRDefault="00350737" w:rsidP="00350737">
      <w:pPr>
        <w:jc w:val="both"/>
        <w:rPr>
          <w:rFonts w:ascii="Arial" w:hAnsi="Arial" w:cs="Arial"/>
        </w:rPr>
      </w:pPr>
    </w:p>
    <w:p w:rsidR="00FF1477" w:rsidRPr="00351895" w:rsidRDefault="00FF1477" w:rsidP="00FF1477">
      <w:pPr>
        <w:jc w:val="both"/>
        <w:rPr>
          <w:rFonts w:ascii="Arial" w:hAnsi="Arial" w:cs="Arial"/>
        </w:rPr>
      </w:pPr>
    </w:p>
    <w:p w:rsidR="00CB57D4" w:rsidRPr="00351895" w:rsidRDefault="00CB57D4" w:rsidP="00CB57D4">
      <w:pPr>
        <w:ind w:left="708"/>
        <w:jc w:val="both"/>
        <w:rPr>
          <w:rFonts w:ascii="Arial" w:hAnsi="Arial" w:cs="Arial"/>
        </w:rPr>
      </w:pPr>
    </w:p>
    <w:p w:rsidR="00CB57D4" w:rsidRPr="00351895" w:rsidRDefault="00CB57D4" w:rsidP="00CB57D4">
      <w:pPr>
        <w:pStyle w:val="Odstavecseseznamem"/>
        <w:jc w:val="both"/>
        <w:rPr>
          <w:rFonts w:ascii="Arial" w:hAnsi="Arial" w:cs="Arial"/>
        </w:rPr>
      </w:pPr>
    </w:p>
    <w:p w:rsidR="00CB57D4" w:rsidRPr="00351895" w:rsidRDefault="00CB57D4" w:rsidP="00CB57D4">
      <w:pPr>
        <w:pStyle w:val="Odstavecseseznamem"/>
        <w:jc w:val="both"/>
        <w:rPr>
          <w:rFonts w:ascii="Arial" w:hAnsi="Arial" w:cs="Arial"/>
        </w:rPr>
      </w:pPr>
    </w:p>
    <w:p w:rsidR="00CB57D4" w:rsidRPr="00351895" w:rsidRDefault="00CB57D4" w:rsidP="00CB57D4">
      <w:pPr>
        <w:pStyle w:val="Odstavecseseznamem"/>
        <w:jc w:val="both"/>
        <w:rPr>
          <w:rFonts w:ascii="Arial" w:hAnsi="Arial" w:cs="Arial"/>
        </w:rPr>
      </w:pPr>
    </w:p>
    <w:p w:rsidR="00BE5D37" w:rsidRPr="00351895" w:rsidRDefault="00BE5D37" w:rsidP="00BE5D37">
      <w:pPr>
        <w:ind w:left="708"/>
        <w:jc w:val="both"/>
        <w:rPr>
          <w:rFonts w:ascii="Arial" w:hAnsi="Arial" w:cs="Arial"/>
        </w:rPr>
      </w:pPr>
    </w:p>
    <w:p w:rsidR="008E74B0" w:rsidRPr="00351895" w:rsidRDefault="008E74B0" w:rsidP="008E74B0">
      <w:pPr>
        <w:jc w:val="both"/>
        <w:rPr>
          <w:rFonts w:ascii="Arial" w:hAnsi="Arial" w:cs="Arial"/>
        </w:rPr>
      </w:pPr>
    </w:p>
    <w:p w:rsidR="001C222A" w:rsidRPr="00351895" w:rsidRDefault="001C222A" w:rsidP="001C222A">
      <w:pPr>
        <w:jc w:val="both"/>
        <w:rPr>
          <w:rFonts w:ascii="Arial" w:hAnsi="Arial" w:cs="Arial"/>
        </w:rPr>
      </w:pPr>
    </w:p>
    <w:sectPr w:rsidR="001C222A" w:rsidRPr="003518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5E" w:rsidRDefault="0097235E" w:rsidP="00350737">
      <w:pPr>
        <w:spacing w:after="0" w:line="240" w:lineRule="auto"/>
      </w:pPr>
      <w:r>
        <w:separator/>
      </w:r>
    </w:p>
  </w:endnote>
  <w:endnote w:type="continuationSeparator" w:id="0">
    <w:p w:rsidR="0097235E" w:rsidRDefault="0097235E" w:rsidP="0035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89985"/>
      <w:docPartObj>
        <w:docPartGallery w:val="Page Numbers (Bottom of Page)"/>
        <w:docPartUnique/>
      </w:docPartObj>
    </w:sdtPr>
    <w:sdtEndPr/>
    <w:sdtContent>
      <w:p w:rsidR="00350737" w:rsidRDefault="00350737">
        <w:pPr>
          <w:pStyle w:val="Zpat"/>
          <w:jc w:val="center"/>
        </w:pPr>
        <w:r>
          <w:fldChar w:fldCharType="begin"/>
        </w:r>
        <w:r>
          <w:instrText>PAGE   \* MERGEFORMAT</w:instrText>
        </w:r>
        <w:r>
          <w:fldChar w:fldCharType="separate"/>
        </w:r>
        <w:r w:rsidR="0097235E">
          <w:rPr>
            <w:noProof/>
          </w:rPr>
          <w:t>1</w:t>
        </w:r>
        <w:r>
          <w:fldChar w:fldCharType="end"/>
        </w:r>
      </w:p>
    </w:sdtContent>
  </w:sdt>
  <w:p w:rsidR="00350737" w:rsidRDefault="003507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5E" w:rsidRDefault="0097235E" w:rsidP="00350737">
      <w:pPr>
        <w:spacing w:after="0" w:line="240" w:lineRule="auto"/>
      </w:pPr>
      <w:r>
        <w:separator/>
      </w:r>
    </w:p>
  </w:footnote>
  <w:footnote w:type="continuationSeparator" w:id="0">
    <w:p w:rsidR="0097235E" w:rsidRDefault="0097235E" w:rsidP="00350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F72"/>
    <w:multiLevelType w:val="hybridMultilevel"/>
    <w:tmpl w:val="C56E87BA"/>
    <w:lvl w:ilvl="0" w:tplc="8978402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10D277B9"/>
    <w:multiLevelType w:val="hybridMultilevel"/>
    <w:tmpl w:val="FB72F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2C3AB1"/>
    <w:multiLevelType w:val="hybridMultilevel"/>
    <w:tmpl w:val="EA5A4060"/>
    <w:lvl w:ilvl="0" w:tplc="06008D8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4A"/>
    <w:multiLevelType w:val="hybridMultilevel"/>
    <w:tmpl w:val="EA5A4060"/>
    <w:lvl w:ilvl="0" w:tplc="06008D8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FF10B87"/>
    <w:multiLevelType w:val="hybridMultilevel"/>
    <w:tmpl w:val="CE1A5DA8"/>
    <w:lvl w:ilvl="0" w:tplc="7ED2C1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066EDB"/>
    <w:multiLevelType w:val="hybridMultilevel"/>
    <w:tmpl w:val="76D68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8D27FE"/>
    <w:multiLevelType w:val="hybridMultilevel"/>
    <w:tmpl w:val="4F40B578"/>
    <w:lvl w:ilvl="0" w:tplc="A6D0E7D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3C2D405A"/>
    <w:multiLevelType w:val="hybridMultilevel"/>
    <w:tmpl w:val="C4CC5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203D1F"/>
    <w:multiLevelType w:val="hybridMultilevel"/>
    <w:tmpl w:val="5958D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193EF6"/>
    <w:multiLevelType w:val="hybridMultilevel"/>
    <w:tmpl w:val="F386FBC2"/>
    <w:lvl w:ilvl="0" w:tplc="687615B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73050B8"/>
    <w:multiLevelType w:val="hybridMultilevel"/>
    <w:tmpl w:val="F12E0D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501A4DC0"/>
    <w:multiLevelType w:val="hybridMultilevel"/>
    <w:tmpl w:val="533A3A70"/>
    <w:lvl w:ilvl="0" w:tplc="BCFCCA5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5BF62786"/>
    <w:multiLevelType w:val="hybridMultilevel"/>
    <w:tmpl w:val="7B088638"/>
    <w:lvl w:ilvl="0" w:tplc="F132C21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617E710F"/>
    <w:multiLevelType w:val="hybridMultilevel"/>
    <w:tmpl w:val="71BCC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6618AC"/>
    <w:multiLevelType w:val="hybridMultilevel"/>
    <w:tmpl w:val="6E3EB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042C97"/>
    <w:multiLevelType w:val="hybridMultilevel"/>
    <w:tmpl w:val="00700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7056A7"/>
    <w:multiLevelType w:val="hybridMultilevel"/>
    <w:tmpl w:val="73B20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EC06151"/>
    <w:multiLevelType w:val="hybridMultilevel"/>
    <w:tmpl w:val="CCDC8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3"/>
  </w:num>
  <w:num w:numId="5">
    <w:abstractNumId w:val="2"/>
  </w:num>
  <w:num w:numId="6">
    <w:abstractNumId w:val="6"/>
  </w:num>
  <w:num w:numId="7">
    <w:abstractNumId w:val="13"/>
  </w:num>
  <w:num w:numId="8">
    <w:abstractNumId w:val="1"/>
  </w:num>
  <w:num w:numId="9">
    <w:abstractNumId w:val="10"/>
  </w:num>
  <w:num w:numId="10">
    <w:abstractNumId w:val="15"/>
  </w:num>
  <w:num w:numId="11">
    <w:abstractNumId w:val="5"/>
  </w:num>
  <w:num w:numId="12">
    <w:abstractNumId w:val="0"/>
  </w:num>
  <w:num w:numId="13">
    <w:abstractNumId w:val="14"/>
  </w:num>
  <w:num w:numId="14">
    <w:abstractNumId w:val="12"/>
  </w:num>
  <w:num w:numId="15">
    <w:abstractNumId w:val="17"/>
  </w:num>
  <w:num w:numId="16">
    <w:abstractNumId w:val="9"/>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33"/>
    <w:rsid w:val="00151266"/>
    <w:rsid w:val="00153549"/>
    <w:rsid w:val="00155DD2"/>
    <w:rsid w:val="001C222A"/>
    <w:rsid w:val="001E0B99"/>
    <w:rsid w:val="00201A63"/>
    <w:rsid w:val="00245512"/>
    <w:rsid w:val="003305C9"/>
    <w:rsid w:val="00350737"/>
    <w:rsid w:val="00351895"/>
    <w:rsid w:val="004A5DA5"/>
    <w:rsid w:val="00580673"/>
    <w:rsid w:val="00595EAE"/>
    <w:rsid w:val="006B00E7"/>
    <w:rsid w:val="007D215B"/>
    <w:rsid w:val="00805E18"/>
    <w:rsid w:val="00811FEC"/>
    <w:rsid w:val="008471E0"/>
    <w:rsid w:val="008E74B0"/>
    <w:rsid w:val="0097235E"/>
    <w:rsid w:val="00985A79"/>
    <w:rsid w:val="009E2C07"/>
    <w:rsid w:val="00AD2C63"/>
    <w:rsid w:val="00AE59AE"/>
    <w:rsid w:val="00B52658"/>
    <w:rsid w:val="00BD3E33"/>
    <w:rsid w:val="00BE5D37"/>
    <w:rsid w:val="00BF6382"/>
    <w:rsid w:val="00CB57D4"/>
    <w:rsid w:val="00CD0B2E"/>
    <w:rsid w:val="00CD7962"/>
    <w:rsid w:val="00D04EB1"/>
    <w:rsid w:val="00E51C43"/>
    <w:rsid w:val="00E76F96"/>
    <w:rsid w:val="00E95930"/>
    <w:rsid w:val="00EE009A"/>
    <w:rsid w:val="00EE31FC"/>
    <w:rsid w:val="00F330A0"/>
    <w:rsid w:val="00FF1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3E33"/>
    <w:pPr>
      <w:ind w:left="720"/>
      <w:contextualSpacing/>
    </w:pPr>
  </w:style>
  <w:style w:type="table" w:styleId="Mkatabulky">
    <w:name w:val="Table Grid"/>
    <w:basedOn w:val="Normlntabulka"/>
    <w:uiPriority w:val="39"/>
    <w:rsid w:val="004A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85A79"/>
    <w:rPr>
      <w:color w:val="0563C1" w:themeColor="hyperlink"/>
      <w:u w:val="single"/>
    </w:rPr>
  </w:style>
  <w:style w:type="character" w:styleId="Odkaznakoment">
    <w:name w:val="annotation reference"/>
    <w:basedOn w:val="Standardnpsmoodstavce"/>
    <w:uiPriority w:val="99"/>
    <w:semiHidden/>
    <w:unhideWhenUsed/>
    <w:rsid w:val="00BE5D37"/>
    <w:rPr>
      <w:sz w:val="16"/>
      <w:szCs w:val="16"/>
    </w:rPr>
  </w:style>
  <w:style w:type="paragraph" w:styleId="Textkomente">
    <w:name w:val="annotation text"/>
    <w:basedOn w:val="Normln"/>
    <w:link w:val="TextkomenteChar"/>
    <w:uiPriority w:val="99"/>
    <w:semiHidden/>
    <w:unhideWhenUsed/>
    <w:rsid w:val="00BE5D37"/>
    <w:pPr>
      <w:spacing w:line="240" w:lineRule="auto"/>
    </w:pPr>
    <w:rPr>
      <w:sz w:val="20"/>
      <w:szCs w:val="20"/>
    </w:rPr>
  </w:style>
  <w:style w:type="character" w:customStyle="1" w:styleId="TextkomenteChar">
    <w:name w:val="Text komentáře Char"/>
    <w:basedOn w:val="Standardnpsmoodstavce"/>
    <w:link w:val="Textkomente"/>
    <w:uiPriority w:val="99"/>
    <w:semiHidden/>
    <w:rsid w:val="00BE5D37"/>
    <w:rPr>
      <w:sz w:val="20"/>
      <w:szCs w:val="20"/>
    </w:rPr>
  </w:style>
  <w:style w:type="paragraph" w:styleId="Pedmtkomente">
    <w:name w:val="annotation subject"/>
    <w:basedOn w:val="Textkomente"/>
    <w:next w:val="Textkomente"/>
    <w:link w:val="PedmtkomenteChar"/>
    <w:uiPriority w:val="99"/>
    <w:semiHidden/>
    <w:unhideWhenUsed/>
    <w:rsid w:val="00BE5D37"/>
    <w:rPr>
      <w:b/>
      <w:bCs/>
    </w:rPr>
  </w:style>
  <w:style w:type="character" w:customStyle="1" w:styleId="PedmtkomenteChar">
    <w:name w:val="Předmět komentáře Char"/>
    <w:basedOn w:val="TextkomenteChar"/>
    <w:link w:val="Pedmtkomente"/>
    <w:uiPriority w:val="99"/>
    <w:semiHidden/>
    <w:rsid w:val="00BE5D37"/>
    <w:rPr>
      <w:b/>
      <w:bCs/>
      <w:sz w:val="20"/>
      <w:szCs w:val="20"/>
    </w:rPr>
  </w:style>
  <w:style w:type="paragraph" w:styleId="Textbubliny">
    <w:name w:val="Balloon Text"/>
    <w:basedOn w:val="Normln"/>
    <w:link w:val="TextbublinyChar"/>
    <w:uiPriority w:val="99"/>
    <w:semiHidden/>
    <w:unhideWhenUsed/>
    <w:rsid w:val="00BE5D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5D37"/>
    <w:rPr>
      <w:rFonts w:ascii="Segoe UI" w:hAnsi="Segoe UI" w:cs="Segoe UI"/>
      <w:sz w:val="18"/>
      <w:szCs w:val="18"/>
    </w:rPr>
  </w:style>
  <w:style w:type="paragraph" w:styleId="Zhlav">
    <w:name w:val="header"/>
    <w:basedOn w:val="Normln"/>
    <w:link w:val="ZhlavChar"/>
    <w:uiPriority w:val="99"/>
    <w:unhideWhenUsed/>
    <w:rsid w:val="003507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737"/>
  </w:style>
  <w:style w:type="paragraph" w:styleId="Zpat">
    <w:name w:val="footer"/>
    <w:basedOn w:val="Normln"/>
    <w:link w:val="ZpatChar"/>
    <w:uiPriority w:val="99"/>
    <w:unhideWhenUsed/>
    <w:rsid w:val="00350737"/>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3E33"/>
    <w:pPr>
      <w:ind w:left="720"/>
      <w:contextualSpacing/>
    </w:pPr>
  </w:style>
  <w:style w:type="table" w:styleId="Mkatabulky">
    <w:name w:val="Table Grid"/>
    <w:basedOn w:val="Normlntabulka"/>
    <w:uiPriority w:val="39"/>
    <w:rsid w:val="004A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85A79"/>
    <w:rPr>
      <w:color w:val="0563C1" w:themeColor="hyperlink"/>
      <w:u w:val="single"/>
    </w:rPr>
  </w:style>
  <w:style w:type="character" w:styleId="Odkaznakoment">
    <w:name w:val="annotation reference"/>
    <w:basedOn w:val="Standardnpsmoodstavce"/>
    <w:uiPriority w:val="99"/>
    <w:semiHidden/>
    <w:unhideWhenUsed/>
    <w:rsid w:val="00BE5D37"/>
    <w:rPr>
      <w:sz w:val="16"/>
      <w:szCs w:val="16"/>
    </w:rPr>
  </w:style>
  <w:style w:type="paragraph" w:styleId="Textkomente">
    <w:name w:val="annotation text"/>
    <w:basedOn w:val="Normln"/>
    <w:link w:val="TextkomenteChar"/>
    <w:uiPriority w:val="99"/>
    <w:semiHidden/>
    <w:unhideWhenUsed/>
    <w:rsid w:val="00BE5D37"/>
    <w:pPr>
      <w:spacing w:line="240" w:lineRule="auto"/>
    </w:pPr>
    <w:rPr>
      <w:sz w:val="20"/>
      <w:szCs w:val="20"/>
    </w:rPr>
  </w:style>
  <w:style w:type="character" w:customStyle="1" w:styleId="TextkomenteChar">
    <w:name w:val="Text komentáře Char"/>
    <w:basedOn w:val="Standardnpsmoodstavce"/>
    <w:link w:val="Textkomente"/>
    <w:uiPriority w:val="99"/>
    <w:semiHidden/>
    <w:rsid w:val="00BE5D37"/>
    <w:rPr>
      <w:sz w:val="20"/>
      <w:szCs w:val="20"/>
    </w:rPr>
  </w:style>
  <w:style w:type="paragraph" w:styleId="Pedmtkomente">
    <w:name w:val="annotation subject"/>
    <w:basedOn w:val="Textkomente"/>
    <w:next w:val="Textkomente"/>
    <w:link w:val="PedmtkomenteChar"/>
    <w:uiPriority w:val="99"/>
    <w:semiHidden/>
    <w:unhideWhenUsed/>
    <w:rsid w:val="00BE5D37"/>
    <w:rPr>
      <w:b/>
      <w:bCs/>
    </w:rPr>
  </w:style>
  <w:style w:type="character" w:customStyle="1" w:styleId="PedmtkomenteChar">
    <w:name w:val="Předmět komentáře Char"/>
    <w:basedOn w:val="TextkomenteChar"/>
    <w:link w:val="Pedmtkomente"/>
    <w:uiPriority w:val="99"/>
    <w:semiHidden/>
    <w:rsid w:val="00BE5D37"/>
    <w:rPr>
      <w:b/>
      <w:bCs/>
      <w:sz w:val="20"/>
      <w:szCs w:val="20"/>
    </w:rPr>
  </w:style>
  <w:style w:type="paragraph" w:styleId="Textbubliny">
    <w:name w:val="Balloon Text"/>
    <w:basedOn w:val="Normln"/>
    <w:link w:val="TextbublinyChar"/>
    <w:uiPriority w:val="99"/>
    <w:semiHidden/>
    <w:unhideWhenUsed/>
    <w:rsid w:val="00BE5D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5D37"/>
    <w:rPr>
      <w:rFonts w:ascii="Segoe UI" w:hAnsi="Segoe UI" w:cs="Segoe UI"/>
      <w:sz w:val="18"/>
      <w:szCs w:val="18"/>
    </w:rPr>
  </w:style>
  <w:style w:type="paragraph" w:styleId="Zhlav">
    <w:name w:val="header"/>
    <w:basedOn w:val="Normln"/>
    <w:link w:val="ZhlavChar"/>
    <w:uiPriority w:val="99"/>
    <w:unhideWhenUsed/>
    <w:rsid w:val="003507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737"/>
  </w:style>
  <w:style w:type="paragraph" w:styleId="Zpat">
    <w:name w:val="footer"/>
    <w:basedOn w:val="Normln"/>
    <w:link w:val="ZpatChar"/>
    <w:uiPriority w:val="99"/>
    <w:unhideWhenUsed/>
    <w:rsid w:val="00350737"/>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ce.cz/kanaliza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1471</Words>
  <Characters>8681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Řezáčová</dc:creator>
  <cp:keywords/>
  <dc:description/>
  <cp:lastModifiedBy>OÚ Tatce</cp:lastModifiedBy>
  <cp:revision>7</cp:revision>
  <cp:lastPrinted>2016-02-24T12:58:00Z</cp:lastPrinted>
  <dcterms:created xsi:type="dcterms:W3CDTF">2016-02-24T13:07:00Z</dcterms:created>
  <dcterms:modified xsi:type="dcterms:W3CDTF">2016-11-23T10:02:00Z</dcterms:modified>
</cp:coreProperties>
</file>